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70E98" w14:textId="09A4FA56" w:rsidR="001F2CCF" w:rsidRPr="00590975" w:rsidRDefault="001F2CCF">
      <w:pPr>
        <w:rPr>
          <w:b/>
          <w:bCs/>
          <w:sz w:val="36"/>
          <w:lang w:val="en-US"/>
        </w:rPr>
      </w:pPr>
      <w:r w:rsidRPr="00590975">
        <w:rPr>
          <w:b/>
          <w:bCs/>
          <w:sz w:val="36"/>
          <w:lang w:val="en-US"/>
        </w:rPr>
        <w:t>Paper</w:t>
      </w:r>
      <w:r w:rsidR="00A543EB" w:rsidRPr="00590975">
        <w:rPr>
          <w:b/>
          <w:bCs/>
          <w:sz w:val="36"/>
          <w:lang w:val="en-US"/>
        </w:rPr>
        <w:t>s</w:t>
      </w:r>
      <w:r w:rsidRPr="00590975">
        <w:rPr>
          <w:b/>
          <w:bCs/>
          <w:sz w:val="36"/>
          <w:lang w:val="en-US"/>
        </w:rPr>
        <w:t xml:space="preserve"> for literature seminar: host-parasite week</w:t>
      </w:r>
    </w:p>
    <w:p w14:paraId="31043327" w14:textId="2D57877E" w:rsidR="00A543EB" w:rsidRPr="00A543EB" w:rsidRDefault="00D10021" w:rsidP="00A543EB">
      <w:pPr>
        <w:rPr>
          <w:lang w:val="en-US"/>
        </w:rPr>
      </w:pPr>
      <w:r>
        <w:rPr>
          <w:lang w:val="en-US"/>
        </w:rPr>
        <w:t xml:space="preserve">1. </w:t>
      </w:r>
      <w:r w:rsidR="00A543EB" w:rsidRPr="00A543EB">
        <w:rPr>
          <w:lang w:val="en-US"/>
        </w:rPr>
        <w:t xml:space="preserve">Brown, A. F. et al. (2022): Dream Team for Honey Bee Health: Pollen and Unmanipulated Gut Microbiota Promote Worker Longevity and Body Weight. Frontiers in Sustainable Food Systems 6: 864741. </w:t>
      </w:r>
      <w:hyperlink r:id="rId7" w:history="1">
        <w:r w:rsidR="00A543EB" w:rsidRPr="00A543EB">
          <w:rPr>
            <w:rStyle w:val="Hyperlink"/>
            <w:lang w:val="en-US"/>
          </w:rPr>
          <w:t>https://doi.org/10.3389/fsufs.2022.864741</w:t>
        </w:r>
      </w:hyperlink>
      <w:r>
        <w:rPr>
          <w:lang w:val="en-US"/>
        </w:rPr>
        <w:t xml:space="preserve"> </w:t>
      </w:r>
      <w:r w:rsidR="003E715C" w:rsidRPr="003E715C">
        <w:rPr>
          <w:b/>
          <w:sz w:val="32"/>
          <w:lang w:val="en-US"/>
        </w:rPr>
        <w:t>Greta</w:t>
      </w:r>
    </w:p>
    <w:p w14:paraId="092B2D66" w14:textId="6DB93DA3" w:rsidR="00A543EB" w:rsidRPr="003E715C" w:rsidRDefault="00D10021" w:rsidP="00A543EB">
      <w:pPr>
        <w:rPr>
          <w:b/>
          <w:sz w:val="36"/>
          <w:lang w:val="en-US"/>
        </w:rPr>
      </w:pPr>
      <w:r>
        <w:rPr>
          <w:lang w:val="en-US"/>
        </w:rPr>
        <w:t xml:space="preserve">2. </w:t>
      </w:r>
      <w:r w:rsidR="00A543EB" w:rsidRPr="00A543EB">
        <w:rPr>
          <w:lang w:val="en-US"/>
        </w:rPr>
        <w:t xml:space="preserve">Detrain, C. and Leclerc, J.-B. (2022): Spatial distancing by fungus-exposed </w:t>
      </w:r>
      <w:proofErr w:type="spellStart"/>
      <w:r w:rsidR="00A543EB" w:rsidRPr="00A543EB">
        <w:rPr>
          <w:i/>
          <w:iCs/>
          <w:lang w:val="en-US"/>
        </w:rPr>
        <w:t>Myrmica</w:t>
      </w:r>
      <w:proofErr w:type="spellEnd"/>
      <w:r w:rsidR="00A543EB" w:rsidRPr="00A543EB">
        <w:rPr>
          <w:lang w:val="en-US"/>
        </w:rPr>
        <w:t xml:space="preserve"> ants is prompted by sickness rather than contagiousness. Journal of Insect Physiology 139: 104384. </w:t>
      </w:r>
      <w:hyperlink r:id="rId8" w:tgtFrame="_blank" w:tooltip="Persistent link using digital object identifier" w:history="1">
        <w:r w:rsidR="00A543EB" w:rsidRPr="00A543EB">
          <w:rPr>
            <w:rStyle w:val="Hyperlink"/>
            <w:lang w:val="en-US"/>
          </w:rPr>
          <w:t>https://doi.org/10.1016/j.jinsphys.2022.104384</w:t>
        </w:r>
      </w:hyperlink>
      <w:r w:rsidR="003E715C">
        <w:rPr>
          <w:rStyle w:val="Hyperlink"/>
          <w:lang w:val="en-US"/>
        </w:rPr>
        <w:t xml:space="preserve"> </w:t>
      </w:r>
      <w:r w:rsidR="003E715C" w:rsidRPr="003E715C">
        <w:rPr>
          <w:rStyle w:val="Hyperlink"/>
          <w:b/>
          <w:color w:val="auto"/>
          <w:sz w:val="36"/>
          <w:u w:val="none"/>
          <w:lang w:val="en-US"/>
        </w:rPr>
        <w:t>Simon</w:t>
      </w:r>
    </w:p>
    <w:p w14:paraId="24BBD389" w14:textId="40023B75" w:rsidR="008819B2" w:rsidRDefault="008819B2" w:rsidP="00CB637D">
      <w:pPr>
        <w:rPr>
          <w:b/>
          <w:bCs/>
          <w:lang w:val="en-US"/>
        </w:rPr>
      </w:pPr>
      <w:r w:rsidRPr="00590975">
        <w:rPr>
          <w:b/>
          <w:bCs/>
          <w:sz w:val="32"/>
          <w:lang w:val="en-US"/>
        </w:rPr>
        <w:t>Papers for literature seminar-Population Genetics Week</w:t>
      </w:r>
    </w:p>
    <w:p w14:paraId="75A3FEFE" w14:textId="22B08938" w:rsidR="008819B2" w:rsidRPr="00D10021" w:rsidRDefault="00D10021" w:rsidP="00D10021">
      <w:pPr>
        <w:rPr>
          <w:lang w:val="en-US"/>
        </w:rPr>
      </w:pPr>
      <w:r w:rsidRPr="00D10021">
        <w:t>1.</w:t>
      </w:r>
      <w:r>
        <w:t xml:space="preserve"> </w:t>
      </w:r>
      <w:r w:rsidR="008819B2" w:rsidRPr="006177EA">
        <w:t xml:space="preserve">Rowan, L., Arbogast, B., &amp; Kamel, S. J. (2022). </w:t>
      </w:r>
      <w:proofErr w:type="gramStart"/>
      <w:r w:rsidR="008819B2" w:rsidRPr="00D10021">
        <w:rPr>
          <w:lang w:val="en-GB"/>
        </w:rPr>
        <w:t>Assessing the genetic consequences of habitat fragmentation on the federally threatened cheat mountain salamander (</w:t>
      </w:r>
      <w:proofErr w:type="spellStart"/>
      <w:r w:rsidR="008819B2" w:rsidRPr="00D10021">
        <w:rPr>
          <w:i/>
          <w:lang w:val="en-GB"/>
        </w:rPr>
        <w:t>Plethodon</w:t>
      </w:r>
      <w:proofErr w:type="spellEnd"/>
      <w:r w:rsidR="008819B2" w:rsidRPr="00D10021">
        <w:rPr>
          <w:i/>
          <w:lang w:val="en-GB"/>
        </w:rPr>
        <w:t xml:space="preserve"> </w:t>
      </w:r>
      <w:proofErr w:type="spellStart"/>
      <w:r w:rsidR="008819B2" w:rsidRPr="00D10021">
        <w:rPr>
          <w:i/>
          <w:lang w:val="en-GB"/>
        </w:rPr>
        <w:t>nettingi</w:t>
      </w:r>
      <w:proofErr w:type="spellEnd"/>
      <w:r w:rsidR="008819B2" w:rsidRPr="00D10021">
        <w:rPr>
          <w:lang w:val="en-GB"/>
        </w:rPr>
        <w:t>): a comparative, multi-locus approach.</w:t>
      </w:r>
      <w:proofErr w:type="gramEnd"/>
      <w:r w:rsidR="008819B2" w:rsidRPr="00D10021">
        <w:rPr>
          <w:lang w:val="en-GB"/>
        </w:rPr>
        <w:t xml:space="preserve"> </w:t>
      </w:r>
      <w:r w:rsidR="008819B2" w:rsidRPr="00D10021">
        <w:rPr>
          <w:lang w:val="en-US"/>
        </w:rPr>
        <w:t>Conservation Genetics, 1-13.</w:t>
      </w:r>
      <w:r w:rsidR="003E715C">
        <w:rPr>
          <w:lang w:val="en-US"/>
        </w:rPr>
        <w:t xml:space="preserve"> </w:t>
      </w:r>
      <w:r w:rsidR="003E715C" w:rsidRPr="003E715C">
        <w:rPr>
          <w:b/>
          <w:sz w:val="28"/>
          <w:lang w:val="en-US"/>
        </w:rPr>
        <w:t>Felix</w:t>
      </w:r>
    </w:p>
    <w:p w14:paraId="24A3EE85" w14:textId="0BE6FE9E" w:rsidR="008819B2" w:rsidRDefault="00D10021" w:rsidP="008819B2">
      <w:pPr>
        <w:rPr>
          <w:b/>
          <w:sz w:val="32"/>
          <w:lang w:val="en-US"/>
        </w:rPr>
      </w:pPr>
      <w:proofErr w:type="gramStart"/>
      <w:r>
        <w:rPr>
          <w:lang w:val="en-GB"/>
        </w:rPr>
        <w:t xml:space="preserve">2. </w:t>
      </w:r>
      <w:proofErr w:type="spellStart"/>
      <w:r w:rsidR="008819B2" w:rsidRPr="008819B2">
        <w:rPr>
          <w:lang w:val="en-GB"/>
        </w:rPr>
        <w:t>Carneiro</w:t>
      </w:r>
      <w:proofErr w:type="spellEnd"/>
      <w:r w:rsidR="008819B2" w:rsidRPr="008819B2">
        <w:rPr>
          <w:lang w:val="en-GB"/>
        </w:rPr>
        <w:t xml:space="preserve"> de </w:t>
      </w:r>
      <w:proofErr w:type="spellStart"/>
      <w:r w:rsidR="008819B2" w:rsidRPr="008819B2">
        <w:rPr>
          <w:lang w:val="en-GB"/>
        </w:rPr>
        <w:t>Melo</w:t>
      </w:r>
      <w:proofErr w:type="spellEnd"/>
      <w:r w:rsidR="008819B2" w:rsidRPr="008819B2">
        <w:rPr>
          <w:lang w:val="en-GB"/>
        </w:rPr>
        <w:t xml:space="preserve"> Moura, C., Bastian, H. V., Bastian, A., Wang, E., Wang, X., &amp; Wink, M. (2019).</w:t>
      </w:r>
      <w:proofErr w:type="gramEnd"/>
      <w:r w:rsidR="008819B2" w:rsidRPr="008819B2">
        <w:rPr>
          <w:lang w:val="en-GB"/>
        </w:rPr>
        <w:t xml:space="preserve"> Pliocene origin, ice ages and postglacial population expansion have influenced a </w:t>
      </w:r>
      <w:proofErr w:type="spellStart"/>
      <w:r w:rsidR="008819B2" w:rsidRPr="008819B2">
        <w:rPr>
          <w:lang w:val="en-GB"/>
        </w:rPr>
        <w:t>panmictic</w:t>
      </w:r>
      <w:proofErr w:type="spellEnd"/>
      <w:r w:rsidR="008819B2" w:rsidRPr="008819B2">
        <w:rPr>
          <w:lang w:val="en-GB"/>
        </w:rPr>
        <w:t xml:space="preserve"> </w:t>
      </w:r>
      <w:proofErr w:type="spellStart"/>
      <w:r w:rsidR="008819B2" w:rsidRPr="008819B2">
        <w:rPr>
          <w:lang w:val="en-GB"/>
        </w:rPr>
        <w:t>phylogeography</w:t>
      </w:r>
      <w:proofErr w:type="spellEnd"/>
      <w:r w:rsidR="008819B2" w:rsidRPr="008819B2">
        <w:rPr>
          <w:lang w:val="en-GB"/>
        </w:rPr>
        <w:t xml:space="preserve"> of the European Bee-Eater </w:t>
      </w:r>
      <w:proofErr w:type="spellStart"/>
      <w:r w:rsidR="008819B2" w:rsidRPr="008819B2">
        <w:rPr>
          <w:i/>
          <w:lang w:val="en-GB"/>
        </w:rPr>
        <w:t>Merops</w:t>
      </w:r>
      <w:proofErr w:type="spellEnd"/>
      <w:r w:rsidR="008819B2" w:rsidRPr="008819B2">
        <w:rPr>
          <w:i/>
          <w:lang w:val="en-GB"/>
        </w:rPr>
        <w:t xml:space="preserve"> </w:t>
      </w:r>
      <w:proofErr w:type="spellStart"/>
      <w:r w:rsidR="008819B2" w:rsidRPr="008819B2">
        <w:rPr>
          <w:i/>
          <w:lang w:val="en-GB"/>
        </w:rPr>
        <w:t>apiaster</w:t>
      </w:r>
      <w:proofErr w:type="spellEnd"/>
      <w:r w:rsidR="008819B2" w:rsidRPr="008819B2">
        <w:rPr>
          <w:lang w:val="en-GB"/>
        </w:rPr>
        <w:t xml:space="preserve">. </w:t>
      </w:r>
      <w:r w:rsidR="008819B2" w:rsidRPr="008819B2">
        <w:rPr>
          <w:lang w:val="en-US"/>
        </w:rPr>
        <w:t>Diversity</w:t>
      </w:r>
      <w:r w:rsidR="003E715C">
        <w:rPr>
          <w:lang w:val="en-US"/>
        </w:rPr>
        <w:t xml:space="preserve"> </w:t>
      </w:r>
      <w:r w:rsidR="003E715C" w:rsidRPr="003E715C">
        <w:rPr>
          <w:b/>
          <w:sz w:val="32"/>
          <w:lang w:val="en-US"/>
        </w:rPr>
        <w:t>Jonathan</w:t>
      </w:r>
    </w:p>
    <w:p w14:paraId="54AF07EF" w14:textId="2BE5578D" w:rsidR="008819B2" w:rsidRDefault="00590975" w:rsidP="00590975">
      <w:pPr>
        <w:spacing w:before="100" w:beforeAutospacing="1" w:after="100" w:afterAutospacing="1" w:line="240" w:lineRule="auto"/>
        <w:rPr>
          <w:b/>
          <w:bCs/>
          <w:lang w:val="en-US"/>
        </w:rPr>
      </w:pPr>
      <w:r>
        <w:rPr>
          <w:rStyle w:val="hlfld-contribauthor"/>
          <w:lang w:val="en-US"/>
        </w:rPr>
        <w:t xml:space="preserve">3. </w:t>
      </w:r>
      <w:proofErr w:type="spellStart"/>
      <w:proofErr w:type="gramStart"/>
      <w:r w:rsidRPr="00590975">
        <w:rPr>
          <w:rStyle w:val="hlfld-contribauthor"/>
          <w:lang w:val="en-US"/>
        </w:rPr>
        <w:t>Baeckens</w:t>
      </w:r>
      <w:proofErr w:type="spellEnd"/>
      <w:r w:rsidRPr="00590975">
        <w:rPr>
          <w:rStyle w:val="hlfld-contribauthor"/>
          <w:lang w:val="en-US"/>
        </w:rPr>
        <w:t xml:space="preserve">  Simon</w:t>
      </w:r>
      <w:proofErr w:type="gramEnd"/>
      <w:r w:rsidRPr="00590975">
        <w:rPr>
          <w:rStyle w:val="hlfld-contribauthor"/>
          <w:lang w:val="en-US"/>
        </w:rPr>
        <w:t xml:space="preserve"> </w:t>
      </w:r>
      <w:r w:rsidRPr="00590975">
        <w:rPr>
          <w:lang w:val="en-US"/>
        </w:rPr>
        <w:t xml:space="preserve">and </w:t>
      </w:r>
      <w:r w:rsidRPr="00590975">
        <w:rPr>
          <w:rStyle w:val="hlfld-contribauthor"/>
          <w:lang w:val="en-US"/>
        </w:rPr>
        <w:t xml:space="preserve">Whiting Martin J. </w:t>
      </w:r>
      <w:r w:rsidRPr="00590975">
        <w:rPr>
          <w:rStyle w:val="earliestdate"/>
          <w:lang w:val="en-US"/>
        </w:rPr>
        <w:t>2021</w:t>
      </w:r>
      <w:r>
        <w:rPr>
          <w:rStyle w:val="earliestdate"/>
          <w:lang w:val="en-US"/>
        </w:rPr>
        <w:t xml:space="preserve">. </w:t>
      </w:r>
      <w:r w:rsidRPr="00590975">
        <w:rPr>
          <w:rStyle w:val="article-title"/>
          <w:lang w:val="en-US"/>
        </w:rPr>
        <w:t xml:space="preserve">Investment in chemical </w:t>
      </w:r>
      <w:r w:rsidRPr="00590975">
        <w:rPr>
          <w:rStyle w:val="article-title"/>
          <w:lang w:val="en-US"/>
        </w:rPr>
        <w:t>signaling</w:t>
      </w:r>
      <w:r w:rsidRPr="00590975">
        <w:rPr>
          <w:rStyle w:val="article-title"/>
          <w:lang w:val="en-US"/>
        </w:rPr>
        <w:t xml:space="preserve"> glands facilitates the evolution of sociality in lizards</w:t>
      </w:r>
      <w:r>
        <w:rPr>
          <w:rStyle w:val="article-title"/>
          <w:lang w:val="en-US"/>
        </w:rPr>
        <w:t xml:space="preserve">. </w:t>
      </w:r>
      <w:r w:rsidRPr="00590975">
        <w:rPr>
          <w:rStyle w:val="abbrevtitle"/>
          <w:lang w:val="en-US"/>
        </w:rPr>
        <w:t>Proc. R. Soc. B.</w:t>
      </w:r>
      <w:r>
        <w:rPr>
          <w:rStyle w:val="abbrevtitle"/>
          <w:lang w:val="en-US"/>
        </w:rPr>
        <w:t xml:space="preserve"> </w:t>
      </w:r>
      <w:r w:rsidRPr="00590975">
        <w:rPr>
          <w:rStyle w:val="volume"/>
          <w:lang w:val="en-US"/>
        </w:rPr>
        <w:t>288</w:t>
      </w:r>
      <w:r w:rsidRPr="00590975">
        <w:rPr>
          <w:rStyle w:val="articleid"/>
          <w:lang w:val="en-US"/>
        </w:rPr>
        <w:t>20202438</w:t>
      </w:r>
      <w:r>
        <w:rPr>
          <w:rStyle w:val="articleid"/>
          <w:lang w:val="en-US"/>
        </w:rPr>
        <w:t xml:space="preserve"> </w:t>
      </w:r>
      <w:hyperlink r:id="rId9" w:history="1">
        <w:r w:rsidRPr="00D37A97">
          <w:rPr>
            <w:rStyle w:val="Hyperlink"/>
          </w:rPr>
          <w:t>http://doi.org/10.1098/rspb.2020.2438</w:t>
        </w:r>
      </w:hyperlink>
      <w:r>
        <w:t xml:space="preserve"> </w:t>
      </w:r>
      <w:r w:rsidRPr="00590975">
        <w:rPr>
          <w:b/>
          <w:sz w:val="32"/>
        </w:rPr>
        <w:t>Erik</w:t>
      </w:r>
      <w:bookmarkStart w:id="0" w:name="_GoBack"/>
      <w:bookmarkEnd w:id="0"/>
    </w:p>
    <w:p w14:paraId="16275B7D" w14:textId="5DAC6407" w:rsidR="00CB637D" w:rsidRPr="00590975" w:rsidRDefault="00CB637D" w:rsidP="00CB637D">
      <w:pPr>
        <w:rPr>
          <w:b/>
          <w:bCs/>
          <w:sz w:val="32"/>
          <w:lang w:val="en-US"/>
        </w:rPr>
      </w:pPr>
      <w:r w:rsidRPr="00590975">
        <w:rPr>
          <w:b/>
          <w:bCs/>
          <w:sz w:val="32"/>
          <w:lang w:val="en-US"/>
        </w:rPr>
        <w:t>Papers for literature seminar: Pollinator Community Ecology week</w:t>
      </w:r>
    </w:p>
    <w:p w14:paraId="75E923C3" w14:textId="47D80142" w:rsidR="00CB637D" w:rsidRPr="003E715C" w:rsidRDefault="00D10021" w:rsidP="00CB637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b/>
          <w:noProof/>
          <w:sz w:val="32"/>
          <w:szCs w:val="24"/>
          <w:lang w:val="en-US"/>
        </w:rPr>
      </w:pPr>
      <w:r>
        <w:rPr>
          <w:lang w:val="en-US"/>
        </w:rPr>
        <w:t xml:space="preserve">1. </w:t>
      </w:r>
      <w:r w:rsidR="00CB637D" w:rsidRPr="00CB637D">
        <w:fldChar w:fldCharType="begin" w:fldLock="1"/>
      </w:r>
      <w:r w:rsidR="00CB637D" w:rsidRPr="00CB637D">
        <w:rPr>
          <w:lang w:val="en-US"/>
        </w:rPr>
        <w:instrText xml:space="preserve">ADDIN Mendeley Bibliography CSL_BIBLIOGRAPHY </w:instrText>
      </w:r>
      <w:r w:rsidR="00CB637D" w:rsidRPr="00CB637D">
        <w:fldChar w:fldCharType="separate"/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Ganuza C, Redlich S, Uhler J, Tobisch C, Rojas-Botero S, Peters MK, </w:t>
      </w:r>
      <w:r>
        <w:rPr>
          <w:rFonts w:ascii="Calibri" w:hAnsi="Calibri" w:cs="Calibri"/>
          <w:noProof/>
          <w:szCs w:val="24"/>
          <w:lang w:val="en-US"/>
        </w:rPr>
        <w:t xml:space="preserve">Zhang J, Benjamin CS, Englmeier 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J, Ewald J, et al.: </w:t>
      </w:r>
      <w:r w:rsidR="00CB637D" w:rsidRPr="00CB637D">
        <w:rPr>
          <w:rFonts w:ascii="Calibri" w:hAnsi="Calibri" w:cs="Calibri"/>
          <w:bCs/>
          <w:noProof/>
          <w:szCs w:val="24"/>
          <w:lang w:val="en-US"/>
        </w:rPr>
        <w:t>Interactive effects of climate and land use on pollinator diversity differ among taxa and scales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. </w:t>
      </w:r>
      <w:r w:rsidR="00CB637D" w:rsidRPr="00CB637D">
        <w:rPr>
          <w:rFonts w:ascii="Calibri" w:hAnsi="Calibri" w:cs="Calibri"/>
          <w:i/>
          <w:iCs/>
          <w:noProof/>
          <w:szCs w:val="24"/>
          <w:lang w:val="en-US"/>
        </w:rPr>
        <w:t>Sci Adv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 2022, </w:t>
      </w:r>
      <w:r w:rsidR="00CB637D" w:rsidRPr="00CB637D">
        <w:rPr>
          <w:rFonts w:ascii="Calibri" w:hAnsi="Calibri" w:cs="Calibri"/>
          <w:bCs/>
          <w:noProof/>
          <w:szCs w:val="24"/>
          <w:lang w:val="en-US"/>
        </w:rPr>
        <w:t>8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:9359. </w:t>
      </w:r>
      <w:r w:rsidR="003E715C" w:rsidRPr="003E715C">
        <w:rPr>
          <w:rFonts w:ascii="Calibri" w:hAnsi="Calibri" w:cs="Calibri"/>
          <w:b/>
          <w:noProof/>
          <w:sz w:val="32"/>
          <w:szCs w:val="24"/>
          <w:lang w:val="en-US"/>
        </w:rPr>
        <w:t>Svea</w:t>
      </w:r>
    </w:p>
    <w:p w14:paraId="0C0DD645" w14:textId="530E867A" w:rsidR="00CB637D" w:rsidRPr="00CB637D" w:rsidRDefault="00D10021" w:rsidP="00CB637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szCs w:val="24"/>
          <w:lang w:val="en-US"/>
        </w:rPr>
      </w:pPr>
      <w:r>
        <w:rPr>
          <w:rFonts w:ascii="Calibri" w:hAnsi="Calibri" w:cs="Calibri"/>
          <w:noProof/>
          <w:szCs w:val="24"/>
          <w:lang w:val="en-US"/>
        </w:rPr>
        <w:t xml:space="preserve">2. 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 Meeus I, Parmentier L, Pisman M, de Graaf DC, Smagghe G: </w:t>
      </w:r>
      <w:r w:rsidR="00CB637D" w:rsidRPr="00CB637D">
        <w:rPr>
          <w:rFonts w:ascii="Calibri" w:hAnsi="Calibri" w:cs="Calibri"/>
          <w:bCs/>
          <w:noProof/>
          <w:szCs w:val="24"/>
          <w:lang w:val="en-US"/>
        </w:rPr>
        <w:t>Reduced nest development of reared Bombus terrestris within apiary dense human-modified landscapes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. </w:t>
      </w:r>
      <w:r w:rsidR="00CB637D" w:rsidRPr="00CB637D">
        <w:rPr>
          <w:rFonts w:ascii="Calibri" w:hAnsi="Calibri" w:cs="Calibri"/>
          <w:i/>
          <w:iCs/>
          <w:noProof/>
          <w:szCs w:val="24"/>
          <w:lang w:val="en-US"/>
        </w:rPr>
        <w:t>Sci Reports 2021 111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 2021, </w:t>
      </w:r>
      <w:r w:rsidR="00CB637D" w:rsidRPr="00CB637D">
        <w:rPr>
          <w:rFonts w:ascii="Calibri" w:hAnsi="Calibri" w:cs="Calibri"/>
          <w:bCs/>
          <w:noProof/>
          <w:szCs w:val="24"/>
          <w:lang w:val="en-US"/>
        </w:rPr>
        <w:t>11</w:t>
      </w:r>
      <w:r w:rsidR="00CB637D" w:rsidRPr="00CB637D">
        <w:rPr>
          <w:rFonts w:ascii="Calibri" w:hAnsi="Calibri" w:cs="Calibri"/>
          <w:noProof/>
          <w:szCs w:val="24"/>
          <w:lang w:val="en-US"/>
        </w:rPr>
        <w:t>:1–9.</w:t>
      </w:r>
      <w:r w:rsidR="003E715C">
        <w:rPr>
          <w:rFonts w:ascii="Calibri" w:hAnsi="Calibri" w:cs="Calibri"/>
          <w:noProof/>
          <w:szCs w:val="24"/>
          <w:lang w:val="en-US"/>
        </w:rPr>
        <w:t xml:space="preserve"> </w:t>
      </w:r>
      <w:r w:rsidR="003E715C" w:rsidRPr="003E715C">
        <w:rPr>
          <w:rFonts w:ascii="Calibri" w:hAnsi="Calibri" w:cs="Calibri"/>
          <w:b/>
          <w:noProof/>
          <w:sz w:val="32"/>
          <w:szCs w:val="24"/>
          <w:lang w:val="en-US"/>
        </w:rPr>
        <w:t>Emil</w:t>
      </w:r>
    </w:p>
    <w:p w14:paraId="09E1D43C" w14:textId="438E0E3F" w:rsidR="00CB637D" w:rsidRPr="00CB637D" w:rsidRDefault="00D10021" w:rsidP="00CB637D">
      <w:pPr>
        <w:widowControl w:val="0"/>
        <w:autoSpaceDE w:val="0"/>
        <w:autoSpaceDN w:val="0"/>
        <w:adjustRightInd w:val="0"/>
        <w:spacing w:line="240" w:lineRule="auto"/>
        <w:ind w:left="640" w:hanging="640"/>
        <w:rPr>
          <w:rFonts w:ascii="Calibri" w:hAnsi="Calibri" w:cs="Calibri"/>
          <w:noProof/>
          <w:lang w:val="en-US"/>
        </w:rPr>
      </w:pPr>
      <w:r>
        <w:rPr>
          <w:rFonts w:ascii="Calibri" w:hAnsi="Calibri" w:cs="Calibri"/>
          <w:noProof/>
          <w:szCs w:val="24"/>
          <w:lang w:val="en-US"/>
        </w:rPr>
        <w:t xml:space="preserve">3. 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Cohen H, Egerer M, Thomas SS, Philpott SM: </w:t>
      </w:r>
      <w:r w:rsidR="00CB637D" w:rsidRPr="00CB637D">
        <w:rPr>
          <w:rFonts w:ascii="Calibri" w:hAnsi="Calibri" w:cs="Calibri"/>
          <w:bCs/>
          <w:noProof/>
          <w:szCs w:val="24"/>
          <w:lang w:val="en-US"/>
        </w:rPr>
        <w:t>Local and landscape features constrain the trait and taxonomic diversity of urban bees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. </w:t>
      </w:r>
      <w:r w:rsidR="00CB637D" w:rsidRPr="00CB637D">
        <w:rPr>
          <w:rFonts w:ascii="Calibri" w:hAnsi="Calibri" w:cs="Calibri"/>
          <w:i/>
          <w:iCs/>
          <w:noProof/>
          <w:szCs w:val="24"/>
          <w:lang w:val="en-US"/>
        </w:rPr>
        <w:t>Landsc Ecol</w:t>
      </w:r>
      <w:r w:rsidR="00CB637D" w:rsidRPr="00CB637D">
        <w:rPr>
          <w:rFonts w:ascii="Calibri" w:hAnsi="Calibri" w:cs="Calibri"/>
          <w:noProof/>
          <w:szCs w:val="24"/>
          <w:lang w:val="en-US"/>
        </w:rPr>
        <w:t xml:space="preserve"> 2022, </w:t>
      </w:r>
      <w:r w:rsidR="00CB637D" w:rsidRPr="00CB637D">
        <w:rPr>
          <w:rFonts w:ascii="Calibri" w:hAnsi="Calibri" w:cs="Calibri"/>
          <w:bCs/>
          <w:noProof/>
          <w:szCs w:val="24"/>
          <w:lang w:val="en-US"/>
        </w:rPr>
        <w:t>37</w:t>
      </w:r>
      <w:r w:rsidR="00CB637D" w:rsidRPr="00CB637D">
        <w:rPr>
          <w:rFonts w:ascii="Calibri" w:hAnsi="Calibri" w:cs="Calibri"/>
          <w:noProof/>
          <w:szCs w:val="24"/>
          <w:lang w:val="en-US"/>
        </w:rPr>
        <w:t>:583–599.</w:t>
      </w:r>
      <w:r w:rsidR="003E715C">
        <w:rPr>
          <w:rFonts w:ascii="Calibri" w:hAnsi="Calibri" w:cs="Calibri"/>
          <w:noProof/>
          <w:szCs w:val="24"/>
          <w:lang w:val="en-US"/>
        </w:rPr>
        <w:t xml:space="preserve"> </w:t>
      </w:r>
      <w:r w:rsidR="003E715C" w:rsidRPr="003E715C">
        <w:rPr>
          <w:rFonts w:ascii="Calibri" w:hAnsi="Calibri" w:cs="Calibri"/>
          <w:b/>
          <w:noProof/>
          <w:sz w:val="36"/>
          <w:szCs w:val="24"/>
          <w:lang w:val="en-US"/>
        </w:rPr>
        <w:t>Sally</w:t>
      </w:r>
    </w:p>
    <w:p w14:paraId="39863776" w14:textId="3797B9FE" w:rsidR="00CB637D" w:rsidRPr="001F2CCF" w:rsidRDefault="00CB637D" w:rsidP="00CB637D">
      <w:pPr>
        <w:rPr>
          <w:b/>
          <w:bCs/>
          <w:lang w:val="en-US"/>
        </w:rPr>
      </w:pPr>
      <w:r w:rsidRPr="00CB637D">
        <w:fldChar w:fldCharType="end"/>
      </w:r>
    </w:p>
    <w:p w14:paraId="4F0A726A" w14:textId="6E21283D" w:rsidR="008819B2" w:rsidRPr="00590975" w:rsidRDefault="008819B2" w:rsidP="00CB637D">
      <w:pPr>
        <w:rPr>
          <w:b/>
          <w:sz w:val="32"/>
          <w:lang w:val="en-US"/>
        </w:rPr>
      </w:pPr>
      <w:r w:rsidRPr="00590975">
        <w:rPr>
          <w:b/>
          <w:sz w:val="32"/>
          <w:lang w:val="en-US"/>
        </w:rPr>
        <w:t>Papers for literature seminar: Sexual selection week</w:t>
      </w:r>
    </w:p>
    <w:p w14:paraId="4FF18C47" w14:textId="6C477161" w:rsidR="00D10021" w:rsidRPr="00623B1D" w:rsidRDefault="00D10021" w:rsidP="00D10021">
      <w:pPr>
        <w:widowControl w:val="0"/>
        <w:autoSpaceDE w:val="0"/>
        <w:autoSpaceDN w:val="0"/>
        <w:adjustRightInd w:val="0"/>
        <w:spacing w:after="200" w:line="240" w:lineRule="auto"/>
        <w:ind w:left="640" w:hanging="640"/>
        <w:rPr>
          <w:rFonts w:ascii="Calibri" w:hAnsi="Calibri" w:cs="Calibri"/>
          <w:noProof/>
        </w:rPr>
      </w:pPr>
      <w:r>
        <w:fldChar w:fldCharType="begin" w:fldLock="1"/>
      </w:r>
      <w:r w:rsidRPr="00D10021">
        <w:rPr>
          <w:lang w:val="en-US"/>
        </w:rPr>
        <w:instrText xml:space="preserve">ADDIN Mendeley Bibliography CSL_BIBLIOGRAPHY </w:instrText>
      </w:r>
      <w:r>
        <w:fldChar w:fldCharType="separate"/>
      </w:r>
      <w:r w:rsidRPr="00D10021">
        <w:rPr>
          <w:rFonts w:ascii="Calibri" w:hAnsi="Calibri" w:cs="Calibri"/>
          <w:noProof/>
          <w:szCs w:val="24"/>
          <w:lang w:val="en-US"/>
        </w:rPr>
        <w:t xml:space="preserve">3. </w:t>
      </w:r>
      <w:r w:rsidRPr="00D10021">
        <w:rPr>
          <w:rFonts w:ascii="Calibri" w:hAnsi="Calibri" w:cs="Calibri"/>
          <w:noProof/>
          <w:szCs w:val="24"/>
          <w:lang w:val="en-US"/>
        </w:rPr>
        <w:tab/>
        <w:t xml:space="preserve">Chenoweth SF, Appleton NC, Allen SL, Rundle HD: </w:t>
      </w:r>
      <w:r w:rsidRPr="00D10021">
        <w:rPr>
          <w:rFonts w:ascii="Calibri" w:hAnsi="Calibri" w:cs="Calibri"/>
          <w:b/>
          <w:bCs/>
          <w:noProof/>
          <w:szCs w:val="24"/>
          <w:lang w:val="en-US"/>
        </w:rPr>
        <w:t>Genomic Evidence that Sexual Selection Impedes Adaptation to a Novel Environment</w:t>
      </w:r>
      <w:r w:rsidRPr="00D10021">
        <w:rPr>
          <w:rFonts w:ascii="Calibri" w:hAnsi="Calibri" w:cs="Calibri"/>
          <w:noProof/>
          <w:szCs w:val="24"/>
          <w:lang w:val="en-US"/>
        </w:rPr>
        <w:t xml:space="preserve">. </w:t>
      </w:r>
      <w:r w:rsidRPr="00623B1D">
        <w:rPr>
          <w:rFonts w:ascii="Calibri" w:hAnsi="Calibri" w:cs="Calibri"/>
          <w:i/>
          <w:iCs/>
          <w:noProof/>
          <w:szCs w:val="24"/>
        </w:rPr>
        <w:t>Curr Biol</w:t>
      </w:r>
      <w:r w:rsidRPr="00623B1D">
        <w:rPr>
          <w:rFonts w:ascii="Calibri" w:hAnsi="Calibri" w:cs="Calibri"/>
          <w:noProof/>
          <w:szCs w:val="24"/>
        </w:rPr>
        <w:t xml:space="preserve"> 2015, </w:t>
      </w:r>
      <w:r w:rsidRPr="00623B1D">
        <w:rPr>
          <w:rFonts w:ascii="Calibri" w:hAnsi="Calibri" w:cs="Calibri"/>
          <w:b/>
          <w:bCs/>
          <w:noProof/>
          <w:szCs w:val="24"/>
        </w:rPr>
        <w:t>25</w:t>
      </w:r>
      <w:r w:rsidRPr="00623B1D">
        <w:rPr>
          <w:rFonts w:ascii="Calibri" w:hAnsi="Calibri" w:cs="Calibri"/>
          <w:noProof/>
          <w:szCs w:val="24"/>
        </w:rPr>
        <w:t>:1860–1866.</w:t>
      </w:r>
      <w:r w:rsidR="003E715C">
        <w:rPr>
          <w:rFonts w:ascii="Calibri" w:hAnsi="Calibri" w:cs="Calibri"/>
          <w:noProof/>
          <w:szCs w:val="24"/>
        </w:rPr>
        <w:t xml:space="preserve"> </w:t>
      </w:r>
      <w:r w:rsidR="003E715C" w:rsidRPr="003E715C">
        <w:rPr>
          <w:rFonts w:ascii="Calibri" w:hAnsi="Calibri" w:cs="Calibri"/>
          <w:b/>
          <w:noProof/>
          <w:sz w:val="32"/>
          <w:szCs w:val="24"/>
        </w:rPr>
        <w:t>Cindy</w:t>
      </w:r>
    </w:p>
    <w:p w14:paraId="685DB622" w14:textId="009F5690" w:rsidR="008819B2" w:rsidRDefault="00D10021" w:rsidP="00D10021">
      <w:pPr>
        <w:rPr>
          <w:lang w:val="en-US"/>
        </w:rPr>
      </w:pPr>
      <w:r>
        <w:fldChar w:fldCharType="end"/>
      </w:r>
    </w:p>
    <w:p w14:paraId="20F56799" w14:textId="2A02F8AB" w:rsidR="00CB637D" w:rsidRPr="00590975" w:rsidRDefault="008819B2" w:rsidP="00CB637D">
      <w:pPr>
        <w:rPr>
          <w:b/>
          <w:sz w:val="32"/>
          <w:lang w:val="en-US"/>
        </w:rPr>
      </w:pPr>
      <w:r w:rsidRPr="00590975">
        <w:rPr>
          <w:b/>
          <w:sz w:val="32"/>
          <w:lang w:val="en-US"/>
        </w:rPr>
        <w:t>Papers for literature seminar: Social Evolution Week</w:t>
      </w:r>
    </w:p>
    <w:p w14:paraId="75BFF044" w14:textId="3A46872C" w:rsidR="008819B2" w:rsidRPr="00664E6B" w:rsidRDefault="00D10021" w:rsidP="008819B2">
      <w:pPr>
        <w:autoSpaceDE w:val="0"/>
        <w:autoSpaceDN w:val="0"/>
        <w:adjustRightInd w:val="0"/>
        <w:ind w:left="720" w:right="-720" w:hanging="720"/>
        <w:rPr>
          <w:rFonts w:ascii="Helvetica" w:hAnsi="Helvetica" w:cs="Helvetica"/>
        </w:rPr>
      </w:pPr>
      <w:r>
        <w:rPr>
          <w:rFonts w:ascii="Helvetica" w:hAnsi="Helvetica" w:cs="Helvetica"/>
          <w:lang w:val="en-GB"/>
        </w:rPr>
        <w:lastRenderedPageBreak/>
        <w:t xml:space="preserve">1. </w:t>
      </w:r>
      <w:r w:rsidR="008819B2">
        <w:rPr>
          <w:rFonts w:ascii="Helvetica" w:hAnsi="Helvetica" w:cs="Helvetica"/>
          <w:lang w:val="en-GB"/>
        </w:rPr>
        <w:t xml:space="preserve">Field, J., </w:t>
      </w:r>
      <w:proofErr w:type="spellStart"/>
      <w:r w:rsidR="008819B2">
        <w:rPr>
          <w:rFonts w:ascii="Helvetica" w:hAnsi="Helvetica" w:cs="Helvetica"/>
          <w:lang w:val="en-GB"/>
        </w:rPr>
        <w:t>Accleton</w:t>
      </w:r>
      <w:proofErr w:type="spellEnd"/>
      <w:r w:rsidR="008819B2">
        <w:rPr>
          <w:rFonts w:ascii="Helvetica" w:hAnsi="Helvetica" w:cs="Helvetica"/>
          <w:lang w:val="en-GB"/>
        </w:rPr>
        <w:t xml:space="preserve">, C., &amp; Foster, W. A. (2018). </w:t>
      </w:r>
      <w:proofErr w:type="gramStart"/>
      <w:r w:rsidR="008819B2">
        <w:rPr>
          <w:rFonts w:ascii="Helvetica" w:hAnsi="Helvetica" w:cs="Helvetica"/>
          <w:lang w:val="en-GB"/>
        </w:rPr>
        <w:t>Crozier's Effect and the Acceptance of Intraspecific Brood Parasites.</w:t>
      </w:r>
      <w:proofErr w:type="gramEnd"/>
      <w:r w:rsidR="008819B2">
        <w:rPr>
          <w:rFonts w:ascii="Helvetica" w:hAnsi="Helvetica" w:cs="Helvetica"/>
          <w:lang w:val="en-GB"/>
        </w:rPr>
        <w:t xml:space="preserve"> </w:t>
      </w:r>
      <w:r w:rsidR="008819B2" w:rsidRPr="00664E6B">
        <w:rPr>
          <w:rFonts w:ascii="Helvetica" w:hAnsi="Helvetica" w:cs="Helvetica"/>
          <w:i/>
          <w:iCs/>
        </w:rPr>
        <w:t>Curr Biol, 28</w:t>
      </w:r>
      <w:r w:rsidR="008819B2" w:rsidRPr="00664E6B">
        <w:rPr>
          <w:rFonts w:ascii="Helvetica" w:hAnsi="Helvetica" w:cs="Helvetica"/>
        </w:rPr>
        <w:t>(20), 3267-3272.e3263. doi:10.1016/j.cub.2018.08.014</w:t>
      </w:r>
      <w:r w:rsidR="003E715C">
        <w:rPr>
          <w:rFonts w:ascii="Helvetica" w:hAnsi="Helvetica" w:cs="Helvetica"/>
        </w:rPr>
        <w:t xml:space="preserve"> </w:t>
      </w:r>
      <w:r w:rsidR="003E715C" w:rsidRPr="003E715C">
        <w:rPr>
          <w:rFonts w:ascii="Helvetica" w:hAnsi="Helvetica" w:cs="Helvetica"/>
          <w:b/>
          <w:sz w:val="32"/>
        </w:rPr>
        <w:t>Andrian</w:t>
      </w:r>
    </w:p>
    <w:p w14:paraId="186F1AC2" w14:textId="484D3785" w:rsidR="008819B2" w:rsidRDefault="00D10021" w:rsidP="008819B2">
      <w:pPr>
        <w:autoSpaceDE w:val="0"/>
        <w:autoSpaceDN w:val="0"/>
        <w:adjustRightInd w:val="0"/>
        <w:ind w:left="720" w:right="-720"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</w:rPr>
        <w:t xml:space="preserve">2. </w:t>
      </w:r>
      <w:r w:rsidR="008819B2" w:rsidRPr="00664E6B">
        <w:rPr>
          <w:rFonts w:ascii="Helvetica" w:hAnsi="Helvetica" w:cs="Helvetica"/>
        </w:rPr>
        <w:t xml:space="preserve">Steitz, I., Paxton, R. J., Schulz, S., &amp; Ayasse, M. (2021). </w:t>
      </w:r>
      <w:r w:rsidR="008819B2">
        <w:rPr>
          <w:rFonts w:ascii="Helvetica" w:hAnsi="Helvetica" w:cs="Helvetica"/>
          <w:lang w:val="en-GB"/>
        </w:rPr>
        <w:t xml:space="preserve">Chemical Variation among Castes, Female Life Stages and Populations of the Facultative Eusocial Sweat Bee </w:t>
      </w:r>
      <w:proofErr w:type="spellStart"/>
      <w:r w:rsidR="008819B2">
        <w:rPr>
          <w:rFonts w:ascii="Helvetica" w:hAnsi="Helvetica" w:cs="Helvetica"/>
          <w:lang w:val="en-GB"/>
        </w:rPr>
        <w:t>Halictus</w:t>
      </w:r>
      <w:proofErr w:type="spellEnd"/>
      <w:r w:rsidR="008819B2">
        <w:rPr>
          <w:rFonts w:ascii="Helvetica" w:hAnsi="Helvetica" w:cs="Helvetica"/>
          <w:lang w:val="en-GB"/>
        </w:rPr>
        <w:t xml:space="preserve"> </w:t>
      </w:r>
      <w:proofErr w:type="spellStart"/>
      <w:r w:rsidR="008819B2">
        <w:rPr>
          <w:rFonts w:ascii="Helvetica" w:hAnsi="Helvetica" w:cs="Helvetica"/>
          <w:lang w:val="en-GB"/>
        </w:rPr>
        <w:t>rubicundus</w:t>
      </w:r>
      <w:proofErr w:type="spellEnd"/>
      <w:r w:rsidR="008819B2">
        <w:rPr>
          <w:rFonts w:ascii="Helvetica" w:hAnsi="Helvetica" w:cs="Helvetica"/>
          <w:lang w:val="en-GB"/>
        </w:rPr>
        <w:t xml:space="preserve"> (Hymenoptera: Halictidae). </w:t>
      </w:r>
      <w:proofErr w:type="gramStart"/>
      <w:r w:rsidR="008819B2">
        <w:rPr>
          <w:rFonts w:ascii="Helvetica" w:hAnsi="Helvetica" w:cs="Helvetica"/>
          <w:i/>
          <w:iCs/>
          <w:lang w:val="en-GB"/>
        </w:rPr>
        <w:t>Journal of Chemical Ecology</w:t>
      </w:r>
      <w:r w:rsidR="008819B2">
        <w:rPr>
          <w:rFonts w:ascii="Helvetica" w:hAnsi="Helvetica" w:cs="Helvetica"/>
          <w:lang w:val="en-GB"/>
        </w:rPr>
        <w:t>.</w:t>
      </w:r>
      <w:proofErr w:type="gramEnd"/>
      <w:r w:rsidR="008819B2">
        <w:rPr>
          <w:rFonts w:ascii="Helvetica" w:hAnsi="Helvetica" w:cs="Helvetica"/>
          <w:lang w:val="en-GB"/>
        </w:rPr>
        <w:t xml:space="preserve"> </w:t>
      </w:r>
      <w:proofErr w:type="gramStart"/>
      <w:r w:rsidR="008819B2">
        <w:rPr>
          <w:rFonts w:ascii="Helvetica" w:hAnsi="Helvetica" w:cs="Helvetica"/>
          <w:lang w:val="en-GB"/>
        </w:rPr>
        <w:t>doi:</w:t>
      </w:r>
      <w:proofErr w:type="gramEnd"/>
      <w:r w:rsidR="008819B2">
        <w:rPr>
          <w:rFonts w:ascii="Helvetica" w:hAnsi="Helvetica" w:cs="Helvetica"/>
          <w:lang w:val="en-GB"/>
        </w:rPr>
        <w:t>10.1007/s10886-021-01267-w</w:t>
      </w:r>
      <w:r w:rsidR="003E715C">
        <w:rPr>
          <w:rFonts w:ascii="Helvetica" w:hAnsi="Helvetica" w:cs="Helvetica"/>
          <w:lang w:val="en-GB"/>
        </w:rPr>
        <w:t xml:space="preserve"> </w:t>
      </w:r>
      <w:r w:rsidR="003E715C" w:rsidRPr="003E715C">
        <w:rPr>
          <w:rFonts w:ascii="Helvetica" w:hAnsi="Helvetica" w:cs="Helvetica"/>
          <w:b/>
          <w:sz w:val="28"/>
          <w:lang w:val="en-GB"/>
        </w:rPr>
        <w:t>Nina</w:t>
      </w:r>
    </w:p>
    <w:p w14:paraId="4BEED070" w14:textId="1F9A072F" w:rsidR="008819B2" w:rsidRDefault="00D10021" w:rsidP="008819B2">
      <w:pPr>
        <w:autoSpaceDE w:val="0"/>
        <w:autoSpaceDN w:val="0"/>
        <w:adjustRightInd w:val="0"/>
        <w:ind w:left="720" w:right="-720" w:hanging="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3. </w:t>
      </w:r>
      <w:proofErr w:type="spellStart"/>
      <w:r w:rsidR="008819B2">
        <w:rPr>
          <w:rFonts w:ascii="Helvetica" w:hAnsi="Helvetica" w:cs="Helvetica"/>
          <w:lang w:val="en-GB"/>
        </w:rPr>
        <w:t>Vickruck</w:t>
      </w:r>
      <w:proofErr w:type="spellEnd"/>
      <w:r w:rsidR="008819B2">
        <w:rPr>
          <w:rFonts w:ascii="Helvetica" w:hAnsi="Helvetica" w:cs="Helvetica"/>
          <w:lang w:val="en-GB"/>
        </w:rPr>
        <w:t xml:space="preserve">, J. L., &amp; Richards, M. H. (2021). Competition Drives Group Formation and Reduces Within Nest Relatedness in a </w:t>
      </w:r>
      <w:proofErr w:type="spellStart"/>
      <w:r w:rsidR="008819B2">
        <w:rPr>
          <w:rFonts w:ascii="Helvetica" w:hAnsi="Helvetica" w:cs="Helvetica"/>
          <w:lang w:val="en-GB"/>
        </w:rPr>
        <w:t>Facultatively</w:t>
      </w:r>
      <w:proofErr w:type="spellEnd"/>
      <w:r w:rsidR="008819B2">
        <w:rPr>
          <w:rFonts w:ascii="Helvetica" w:hAnsi="Helvetica" w:cs="Helvetica"/>
          <w:lang w:val="en-GB"/>
        </w:rPr>
        <w:t xml:space="preserve"> Social Carpenter Bee. </w:t>
      </w:r>
      <w:proofErr w:type="gramStart"/>
      <w:r w:rsidR="008819B2">
        <w:rPr>
          <w:rFonts w:ascii="Helvetica" w:hAnsi="Helvetica" w:cs="Helvetica"/>
          <w:i/>
          <w:iCs/>
          <w:lang w:val="en-GB"/>
        </w:rPr>
        <w:t>Frontiers in Ecology and Evolution, 9</w:t>
      </w:r>
      <w:r w:rsidR="008819B2">
        <w:rPr>
          <w:rFonts w:ascii="Helvetica" w:hAnsi="Helvetica" w:cs="Helvetica"/>
          <w:lang w:val="en-GB"/>
        </w:rPr>
        <w:t>.</w:t>
      </w:r>
      <w:proofErr w:type="gramEnd"/>
      <w:r w:rsidR="008819B2">
        <w:rPr>
          <w:rFonts w:ascii="Helvetica" w:hAnsi="Helvetica" w:cs="Helvetica"/>
          <w:lang w:val="en-GB"/>
        </w:rPr>
        <w:t xml:space="preserve"> doi:10.3389/fevo.2021.738809</w:t>
      </w:r>
      <w:r w:rsidR="003E715C">
        <w:rPr>
          <w:rFonts w:ascii="Helvetica" w:hAnsi="Helvetica" w:cs="Helvetica"/>
          <w:lang w:val="en-GB"/>
        </w:rPr>
        <w:t xml:space="preserve"> </w:t>
      </w:r>
      <w:r w:rsidR="003E715C" w:rsidRPr="003E715C">
        <w:rPr>
          <w:rFonts w:ascii="Helvetica" w:hAnsi="Helvetica" w:cs="Helvetica"/>
          <w:b/>
          <w:sz w:val="28"/>
          <w:lang w:val="en-GB"/>
        </w:rPr>
        <w:t>Belen</w:t>
      </w:r>
    </w:p>
    <w:p w14:paraId="435EE1A3" w14:textId="77777777" w:rsidR="008819B2" w:rsidRPr="00DD2925" w:rsidRDefault="008819B2" w:rsidP="00CB637D">
      <w:pPr>
        <w:rPr>
          <w:lang w:val="en-US"/>
        </w:rPr>
      </w:pPr>
    </w:p>
    <w:sectPr w:rsidR="008819B2" w:rsidRPr="00DD29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756BF"/>
    <w:multiLevelType w:val="hybridMultilevel"/>
    <w:tmpl w:val="15C21E3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17179"/>
    <w:multiLevelType w:val="hybridMultilevel"/>
    <w:tmpl w:val="74ECD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1B99"/>
    <w:multiLevelType w:val="hybridMultilevel"/>
    <w:tmpl w:val="2666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E01F7"/>
    <w:multiLevelType w:val="multilevel"/>
    <w:tmpl w:val="13D0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21049"/>
    <w:multiLevelType w:val="multilevel"/>
    <w:tmpl w:val="C280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25"/>
    <w:rsid w:val="0003275B"/>
    <w:rsid w:val="00165F89"/>
    <w:rsid w:val="001F2CCF"/>
    <w:rsid w:val="00370EEA"/>
    <w:rsid w:val="003E715C"/>
    <w:rsid w:val="004D0C16"/>
    <w:rsid w:val="00590975"/>
    <w:rsid w:val="006912FF"/>
    <w:rsid w:val="008819B2"/>
    <w:rsid w:val="008E3E08"/>
    <w:rsid w:val="00A543EB"/>
    <w:rsid w:val="00BD745E"/>
    <w:rsid w:val="00CB637D"/>
    <w:rsid w:val="00CE0086"/>
    <w:rsid w:val="00D10021"/>
    <w:rsid w:val="00DD2925"/>
    <w:rsid w:val="00E4326B"/>
    <w:rsid w:val="00F4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E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3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3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19B2"/>
    <w:pPr>
      <w:spacing w:after="200" w:line="276" w:lineRule="auto"/>
      <w:ind w:left="720"/>
      <w:contextualSpacing/>
    </w:pPr>
  </w:style>
  <w:style w:type="character" w:customStyle="1" w:styleId="hlfld-contribauthor">
    <w:name w:val="hlfld-contribauthor"/>
    <w:basedOn w:val="DefaultParagraphFont"/>
    <w:rsid w:val="00590975"/>
  </w:style>
  <w:style w:type="character" w:customStyle="1" w:styleId="earliestdate">
    <w:name w:val="earliestdate"/>
    <w:basedOn w:val="DefaultParagraphFont"/>
    <w:rsid w:val="00590975"/>
  </w:style>
  <w:style w:type="character" w:customStyle="1" w:styleId="article-title">
    <w:name w:val="article-title"/>
    <w:basedOn w:val="DefaultParagraphFont"/>
    <w:rsid w:val="00590975"/>
  </w:style>
  <w:style w:type="character" w:customStyle="1" w:styleId="abbrevtitle">
    <w:name w:val="abbrevtitle"/>
    <w:basedOn w:val="DefaultParagraphFont"/>
    <w:rsid w:val="00590975"/>
  </w:style>
  <w:style w:type="character" w:customStyle="1" w:styleId="volume">
    <w:name w:val="volume"/>
    <w:basedOn w:val="DefaultParagraphFont"/>
    <w:rsid w:val="00590975"/>
  </w:style>
  <w:style w:type="character" w:customStyle="1" w:styleId="articleid">
    <w:name w:val="articleid"/>
    <w:basedOn w:val="DefaultParagraphFont"/>
    <w:rsid w:val="00590975"/>
  </w:style>
  <w:style w:type="character" w:customStyle="1" w:styleId="pagerange">
    <w:name w:val="pagerange"/>
    <w:basedOn w:val="DefaultParagraphFont"/>
    <w:rsid w:val="0059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3E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43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819B2"/>
    <w:pPr>
      <w:spacing w:after="200" w:line="276" w:lineRule="auto"/>
      <w:ind w:left="720"/>
      <w:contextualSpacing/>
    </w:pPr>
  </w:style>
  <w:style w:type="character" w:customStyle="1" w:styleId="hlfld-contribauthor">
    <w:name w:val="hlfld-contribauthor"/>
    <w:basedOn w:val="DefaultParagraphFont"/>
    <w:rsid w:val="00590975"/>
  </w:style>
  <w:style w:type="character" w:customStyle="1" w:styleId="earliestdate">
    <w:name w:val="earliestdate"/>
    <w:basedOn w:val="DefaultParagraphFont"/>
    <w:rsid w:val="00590975"/>
  </w:style>
  <w:style w:type="character" w:customStyle="1" w:styleId="article-title">
    <w:name w:val="article-title"/>
    <w:basedOn w:val="DefaultParagraphFont"/>
    <w:rsid w:val="00590975"/>
  </w:style>
  <w:style w:type="character" w:customStyle="1" w:styleId="abbrevtitle">
    <w:name w:val="abbrevtitle"/>
    <w:basedOn w:val="DefaultParagraphFont"/>
    <w:rsid w:val="00590975"/>
  </w:style>
  <w:style w:type="character" w:customStyle="1" w:styleId="volume">
    <w:name w:val="volume"/>
    <w:basedOn w:val="DefaultParagraphFont"/>
    <w:rsid w:val="00590975"/>
  </w:style>
  <w:style w:type="character" w:customStyle="1" w:styleId="articleid">
    <w:name w:val="articleid"/>
    <w:basedOn w:val="DefaultParagraphFont"/>
    <w:rsid w:val="00590975"/>
  </w:style>
  <w:style w:type="character" w:customStyle="1" w:styleId="pagerange">
    <w:name w:val="pagerange"/>
    <w:basedOn w:val="DefaultParagraphFont"/>
    <w:rsid w:val="0059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insphys.2022.10438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3389/fsufs.2022.8647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i.org/10.1098/rspb.2020.243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DEFC-EAAB-4C75-8E47-A7E7825D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Tragust</dc:creator>
  <cp:lastModifiedBy>Panas</cp:lastModifiedBy>
  <cp:revision>4</cp:revision>
  <cp:lastPrinted>2022-05-30T07:38:00Z</cp:lastPrinted>
  <dcterms:created xsi:type="dcterms:W3CDTF">2022-05-22T16:34:00Z</dcterms:created>
  <dcterms:modified xsi:type="dcterms:W3CDTF">2022-05-31T08:49:00Z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http://www.zotero.org/styles/current-opinion-in-insect-science</vt:lpwstr>
  </property>
  <property fmtid="{D5CDD505-2E9C-101B-9397-08002B2CF9AE}" pid="5" name="Mendeley Recent Style Name 1_1">
    <vt:lpwstr>Current Opinion in Insect Science</vt:lpwstr>
  </property>
  <property fmtid="{D5CDD505-2E9C-101B-9397-08002B2CF9AE}" pid="6" name="Mendeley Recent Style Id 2_1">
    <vt:lpwstr>http://www.zotero.org/styles/frontiers-in-ecology-and-the-environment</vt:lpwstr>
  </property>
  <property fmtid="{D5CDD505-2E9C-101B-9397-08002B2CF9AE}" pid="7" name="Mendeley Recent Style Name 2_1">
    <vt:lpwstr>Frontiers in Ecology and the Environment</vt:lpwstr>
  </property>
  <property fmtid="{D5CDD505-2E9C-101B-9397-08002B2CF9AE}" pid="8" name="Mendeley Recent Style Id 3_1">
    <vt:lpwstr>http://www.zotero.org/styles/functional-ecology</vt:lpwstr>
  </property>
  <property fmtid="{D5CDD505-2E9C-101B-9397-08002B2CF9AE}" pid="9" name="Mendeley Recent Style Name 3_1">
    <vt:lpwstr>Functional Ecology</vt:lpwstr>
  </property>
  <property fmtid="{D5CDD505-2E9C-101B-9397-08002B2CF9AE}" pid="10" name="Mendeley Recent Style Id 4_1">
    <vt:lpwstr>http://www.zotero.org/styles/journal-of-animal-ecology</vt:lpwstr>
  </property>
  <property fmtid="{D5CDD505-2E9C-101B-9397-08002B2CF9AE}" pid="11" name="Mendeley Recent Style Name 4_1">
    <vt:lpwstr>Journal of Animal Ecology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http://www.zotero.org/styles/molecular-ecology</vt:lpwstr>
  </property>
  <property fmtid="{D5CDD505-2E9C-101B-9397-08002B2CF9AE}" pid="17" name="Mendeley Recent Style Name 7_1">
    <vt:lpwstr>Molecular Ecology</vt:lpwstr>
  </property>
  <property fmtid="{D5CDD505-2E9C-101B-9397-08002B2CF9AE}" pid="18" name="Mendeley Recent Style Id 8_1">
    <vt:lpwstr>http://www.zotero.org/styles/oecologia</vt:lpwstr>
  </property>
  <property fmtid="{D5CDD505-2E9C-101B-9397-08002B2CF9AE}" pid="19" name="Mendeley Recent Style Name 8_1">
    <vt:lpwstr>Oecologia</vt:lpwstr>
  </property>
  <property fmtid="{D5CDD505-2E9C-101B-9397-08002B2CF9AE}" pid="20" name="Mendeley Recent Style Id 9_1">
    <vt:lpwstr>http://www.zotero.org/styles/scientific-reports</vt:lpwstr>
  </property>
  <property fmtid="{D5CDD505-2E9C-101B-9397-08002B2CF9AE}" pid="21" name="Mendeley Recent Style Name 9_1">
    <vt:lpwstr>Scientific Reports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0a468905-117c-3a60-8bdc-7228c6137285</vt:lpwstr>
  </property>
  <property fmtid="{D5CDD505-2E9C-101B-9397-08002B2CF9AE}" pid="24" name="Mendeley Citation Style_1">
    <vt:lpwstr>http://www.zotero.org/styles/current-opinion-in-insect-science</vt:lpwstr>
  </property>
</Properties>
</file>