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05DBF"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29C91E1D" w14:textId="77777777" w:rsidR="00493832" w:rsidRDefault="00E70854">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Beim Ausfüllen des Antrags auf projektbezogene Förderung (Projektpreis 202</w:t>
      </w:r>
      <w:r>
        <w:rPr>
          <w:rFonts w:ascii="Arial" w:eastAsia="Arial" w:hAnsi="Arial" w:cs="Arial"/>
          <w:sz w:val="28"/>
          <w:szCs w:val="28"/>
        </w:rPr>
        <w:t>4</w:t>
      </w:r>
      <w:r>
        <w:rPr>
          <w:rFonts w:ascii="Arial" w:eastAsia="Arial" w:hAnsi="Arial" w:cs="Arial"/>
          <w:color w:val="000000"/>
          <w:sz w:val="28"/>
          <w:szCs w:val="28"/>
        </w:rPr>
        <w:t>) der Medizinischen Fakultät sollte besonderer Wert auf die Beschreibung/Idee hinter dem Projekt gelegt werden.</w:t>
      </w:r>
    </w:p>
    <w:p w14:paraId="2394FB14" w14:textId="77777777" w:rsidR="00493832" w:rsidRDefault="00E70854">
      <w:pPr>
        <w:pBdr>
          <w:top w:val="nil"/>
          <w:left w:val="nil"/>
          <w:bottom w:val="nil"/>
          <w:right w:val="nil"/>
          <w:between w:val="nil"/>
        </w:pBdr>
        <w:spacing w:after="0" w:line="240" w:lineRule="auto"/>
        <w:rPr>
          <w:color w:val="000000"/>
        </w:rPr>
      </w:pPr>
      <w:r>
        <w:rPr>
          <w:rFonts w:ascii="Arial" w:eastAsia="Arial" w:hAnsi="Arial" w:cs="Arial"/>
          <w:color w:val="000000"/>
          <w:sz w:val="28"/>
          <w:szCs w:val="28"/>
        </w:rPr>
        <w:t xml:space="preserve">Ausgefüllten Antrag speichern und an </w:t>
      </w:r>
      <w:hyperlink r:id="rId8">
        <w:r>
          <w:rPr>
            <w:rFonts w:ascii="Arial" w:eastAsia="Arial" w:hAnsi="Arial" w:cs="Arial"/>
            <w:color w:val="0563C1"/>
            <w:sz w:val="28"/>
            <w:szCs w:val="28"/>
            <w:u w:val="single"/>
          </w:rPr>
          <w:t>vorsitz@fachschaftmedizinhalle.de</w:t>
        </w:r>
      </w:hyperlink>
      <w:r>
        <w:rPr>
          <w:rFonts w:ascii="Arial" w:eastAsia="Arial" w:hAnsi="Arial" w:cs="Arial"/>
          <w:color w:val="000000"/>
          <w:sz w:val="28"/>
          <w:szCs w:val="28"/>
        </w:rPr>
        <w:t xml:space="preserve">  senden.</w:t>
      </w:r>
    </w:p>
    <w:p w14:paraId="2570FF1D"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7AF7D4FF" w14:textId="77777777" w:rsidR="00493832" w:rsidRDefault="00E70854">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Ein</w:t>
      </w:r>
      <w:r>
        <w:rPr>
          <w:rFonts w:ascii="Arial" w:eastAsia="Arial" w:hAnsi="Arial" w:cs="Arial"/>
          <w:color w:val="000000"/>
          <w:sz w:val="28"/>
          <w:szCs w:val="28"/>
        </w:rPr>
        <w:t xml:space="preserve">sendeschluss ist der </w:t>
      </w:r>
      <w:r>
        <w:rPr>
          <w:rFonts w:ascii="Arial" w:eastAsia="Arial" w:hAnsi="Arial" w:cs="Arial"/>
          <w:sz w:val="28"/>
          <w:szCs w:val="28"/>
          <w:u w:val="single"/>
        </w:rPr>
        <w:t>30</w:t>
      </w:r>
      <w:r>
        <w:rPr>
          <w:rFonts w:ascii="Arial" w:eastAsia="Arial" w:hAnsi="Arial" w:cs="Arial"/>
          <w:color w:val="000000"/>
          <w:sz w:val="28"/>
          <w:szCs w:val="28"/>
          <w:u w:val="single"/>
        </w:rPr>
        <w:t xml:space="preserve">. </w:t>
      </w:r>
      <w:r>
        <w:rPr>
          <w:rFonts w:ascii="Arial" w:eastAsia="Arial" w:hAnsi="Arial" w:cs="Arial"/>
          <w:sz w:val="28"/>
          <w:szCs w:val="28"/>
          <w:u w:val="single"/>
        </w:rPr>
        <w:t xml:space="preserve">August </w:t>
      </w:r>
      <w:r>
        <w:rPr>
          <w:rFonts w:ascii="Arial" w:eastAsia="Arial" w:hAnsi="Arial" w:cs="Arial"/>
          <w:color w:val="000000"/>
          <w:sz w:val="28"/>
          <w:szCs w:val="28"/>
          <w:u w:val="single"/>
        </w:rPr>
        <w:t>202</w:t>
      </w:r>
      <w:r>
        <w:rPr>
          <w:rFonts w:ascii="Arial" w:eastAsia="Arial" w:hAnsi="Arial" w:cs="Arial"/>
          <w:sz w:val="28"/>
          <w:szCs w:val="28"/>
          <w:u w:val="single"/>
        </w:rPr>
        <w:t>4</w:t>
      </w:r>
      <w:r>
        <w:rPr>
          <w:rFonts w:ascii="Arial" w:eastAsia="Arial" w:hAnsi="Arial" w:cs="Arial"/>
          <w:color w:val="000000"/>
          <w:sz w:val="28"/>
          <w:szCs w:val="28"/>
          <w:u w:val="single"/>
        </w:rPr>
        <w:t xml:space="preserve"> 23:59 Uhr</w:t>
      </w:r>
      <w:r>
        <w:rPr>
          <w:rFonts w:ascii="Arial" w:eastAsia="Arial" w:hAnsi="Arial" w:cs="Arial"/>
          <w:color w:val="000000"/>
          <w:sz w:val="28"/>
          <w:szCs w:val="28"/>
        </w:rPr>
        <w:t>. Bekanntgabe des geförderten Projekts erfolgt in einer Fakultätsratssitzung.</w:t>
      </w:r>
    </w:p>
    <w:p w14:paraId="10B33632"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4632E3DF" w14:textId="77777777" w:rsidR="00493832" w:rsidRDefault="00493832">
      <w:pPr>
        <w:pBdr>
          <w:top w:val="nil"/>
          <w:left w:val="nil"/>
          <w:bottom w:val="single" w:sz="4" w:space="1" w:color="00000A"/>
          <w:right w:val="nil"/>
          <w:between w:val="nil"/>
        </w:pBdr>
        <w:spacing w:after="0" w:line="240" w:lineRule="auto"/>
        <w:rPr>
          <w:rFonts w:ascii="Arial" w:eastAsia="Arial" w:hAnsi="Arial" w:cs="Arial"/>
          <w:color w:val="000000"/>
          <w:sz w:val="28"/>
          <w:szCs w:val="28"/>
        </w:rPr>
      </w:pPr>
    </w:p>
    <w:p w14:paraId="295CB555"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64A5571E" w14:textId="77777777" w:rsidR="00493832" w:rsidRPr="002D63FD" w:rsidRDefault="00E70854">
      <w:pPr>
        <w:pBdr>
          <w:top w:val="nil"/>
          <w:left w:val="nil"/>
          <w:bottom w:val="nil"/>
          <w:right w:val="nil"/>
          <w:between w:val="nil"/>
        </w:pBdr>
        <w:spacing w:after="0" w:line="240" w:lineRule="auto"/>
        <w:rPr>
          <w:rFonts w:ascii="Arial" w:eastAsia="Arial" w:hAnsi="Arial" w:cs="Arial"/>
          <w:color w:val="000000"/>
        </w:rPr>
      </w:pPr>
      <w:r w:rsidRPr="002D63FD">
        <w:rPr>
          <w:rFonts w:ascii="Arial" w:eastAsia="Arial" w:hAnsi="Arial" w:cs="Arial"/>
          <w:color w:val="000000"/>
        </w:rPr>
        <w:t>Personengruppe des Antragsstellers innerhalb der Medizinischen Fakultät:</w:t>
      </w:r>
    </w:p>
    <w:p w14:paraId="360C008D" w14:textId="77777777" w:rsidR="00493832" w:rsidRPr="002D63FD" w:rsidRDefault="00493832">
      <w:pPr>
        <w:pBdr>
          <w:top w:val="nil"/>
          <w:left w:val="nil"/>
          <w:bottom w:val="nil"/>
          <w:right w:val="nil"/>
          <w:between w:val="nil"/>
        </w:pBdr>
        <w:spacing w:after="0" w:line="240" w:lineRule="auto"/>
        <w:rPr>
          <w:rFonts w:ascii="Arial" w:eastAsia="Arial" w:hAnsi="Arial" w:cs="Arial"/>
          <w:color w:val="000000"/>
        </w:rPr>
      </w:pPr>
    </w:p>
    <w:p w14:paraId="057DF539" w14:textId="0CC75ABF" w:rsidR="00493832" w:rsidRPr="002D63FD" w:rsidRDefault="00E70854">
      <w:pPr>
        <w:pBdr>
          <w:top w:val="nil"/>
          <w:left w:val="nil"/>
          <w:bottom w:val="nil"/>
          <w:right w:val="nil"/>
          <w:between w:val="nil"/>
        </w:pBdr>
        <w:spacing w:after="0" w:line="240" w:lineRule="auto"/>
        <w:rPr>
          <w:rFonts w:ascii="Arial" w:eastAsia="Arial" w:hAnsi="Arial" w:cs="Arial"/>
          <w:color w:val="000000"/>
        </w:rPr>
      </w:pPr>
      <w:proofErr w:type="spellStart"/>
      <w:proofErr w:type="gramStart"/>
      <w:r w:rsidRPr="002D63FD">
        <w:rPr>
          <w:rFonts w:ascii="Arial" w:eastAsia="Arial" w:hAnsi="Arial" w:cs="Arial"/>
          <w:color w:val="000000"/>
        </w:rPr>
        <w:t>ProfessorIn</w:t>
      </w:r>
      <w:proofErr w:type="spellEnd"/>
      <w:r w:rsidRPr="002D63FD">
        <w:rPr>
          <w:rFonts w:ascii="Arial" w:eastAsia="Arial" w:hAnsi="Arial" w:cs="Arial"/>
          <w:color w:val="000000"/>
        </w:rPr>
        <w:t xml:space="preserve">  </w:t>
      </w:r>
      <w:r w:rsidRPr="002D63FD">
        <w:rPr>
          <w:rFonts w:ascii="Arial" w:eastAsia="Arial" w:hAnsi="Arial" w:cs="Arial"/>
          <w:color w:val="000000"/>
        </w:rPr>
        <w:tab/>
      </w:r>
      <w:proofErr w:type="gramEnd"/>
      <w:r w:rsidRPr="002D63FD">
        <w:rPr>
          <w:rFonts w:ascii="Arial" w:eastAsia="Arial" w:hAnsi="Arial" w:cs="Arial"/>
          <w:color w:val="000000"/>
        </w:rPr>
        <w:t xml:space="preserve"> </w:t>
      </w:r>
      <w:r w:rsidR="002D63FD">
        <w:rPr>
          <w:rFonts w:ascii="Arial" w:eastAsia="Arial" w:hAnsi="Arial" w:cs="Arial"/>
          <w:color w:val="000000"/>
        </w:rPr>
        <w:tab/>
        <w:t xml:space="preserve">     </w:t>
      </w:r>
      <w:r w:rsidRPr="002D63FD">
        <w:rPr>
          <w:rFonts w:ascii="Arial" w:eastAsia="Arial" w:hAnsi="Arial" w:cs="Arial"/>
          <w:color w:val="000000"/>
        </w:rPr>
        <w:t xml:space="preserve"> </w:t>
      </w:r>
      <w:proofErr w:type="spellStart"/>
      <w:r w:rsidRPr="002D63FD">
        <w:rPr>
          <w:rFonts w:ascii="Arial" w:eastAsia="Arial" w:hAnsi="Arial" w:cs="Arial"/>
          <w:color w:val="000000"/>
        </w:rPr>
        <w:t>DozentIn</w:t>
      </w:r>
      <w:proofErr w:type="spellEnd"/>
      <w:r w:rsidRPr="002D63FD">
        <w:rPr>
          <w:rFonts w:ascii="Arial" w:eastAsia="Arial" w:hAnsi="Arial" w:cs="Arial"/>
          <w:color w:val="000000"/>
        </w:rPr>
        <w:t xml:space="preserve">   </w:t>
      </w:r>
      <w:r w:rsidRPr="002D63FD">
        <w:rPr>
          <w:rFonts w:ascii="Arial" w:eastAsia="Arial" w:hAnsi="Arial" w:cs="Arial"/>
          <w:color w:val="000000"/>
        </w:rPr>
        <w:tab/>
      </w:r>
      <w:r w:rsidRPr="002D63FD">
        <w:rPr>
          <w:rFonts w:ascii="Arial" w:eastAsia="Arial" w:hAnsi="Arial" w:cs="Arial"/>
          <w:color w:val="000000"/>
        </w:rPr>
        <w:tab/>
      </w:r>
      <w:r w:rsidR="002D63FD">
        <w:rPr>
          <w:rFonts w:ascii="Arial" w:eastAsia="Arial" w:hAnsi="Arial" w:cs="Arial"/>
          <w:color w:val="000000"/>
        </w:rPr>
        <w:tab/>
      </w:r>
      <w:proofErr w:type="spellStart"/>
      <w:r w:rsidRPr="002D63FD">
        <w:rPr>
          <w:rFonts w:ascii="Arial" w:eastAsia="Arial" w:hAnsi="Arial" w:cs="Arial"/>
          <w:color w:val="000000"/>
        </w:rPr>
        <w:t>StudentIn</w:t>
      </w:r>
      <w:proofErr w:type="spellEnd"/>
      <w:r w:rsidRPr="002D63FD">
        <w:rPr>
          <w:rFonts w:ascii="Arial" w:eastAsia="Arial" w:hAnsi="Arial" w:cs="Arial"/>
          <w:color w:val="000000"/>
        </w:rPr>
        <w:t xml:space="preserve">  </w:t>
      </w:r>
      <w:r w:rsidRPr="002D63FD">
        <w:rPr>
          <w:rFonts w:ascii="Arial" w:eastAsia="Arial" w:hAnsi="Arial" w:cs="Arial"/>
          <w:color w:val="000000"/>
        </w:rPr>
        <w:tab/>
      </w:r>
      <w:r w:rsidRPr="002D63FD">
        <w:rPr>
          <w:rFonts w:ascii="Arial" w:eastAsia="Arial" w:hAnsi="Arial" w:cs="Arial"/>
          <w:color w:val="000000"/>
        </w:rPr>
        <w:tab/>
        <w:t xml:space="preserve"> </w:t>
      </w:r>
      <w:proofErr w:type="spellStart"/>
      <w:r w:rsidRPr="002D63FD">
        <w:rPr>
          <w:rFonts w:ascii="Arial" w:eastAsia="Arial" w:hAnsi="Arial" w:cs="Arial"/>
          <w:color w:val="000000"/>
        </w:rPr>
        <w:t>Sontiges</w:t>
      </w:r>
      <w:proofErr w:type="spellEnd"/>
      <w:r w:rsidRPr="002D63FD">
        <w:rPr>
          <w:rFonts w:ascii="Arial" w:eastAsia="Arial" w:hAnsi="Arial" w:cs="Arial"/>
          <w:color w:val="000000"/>
        </w:rPr>
        <w:t xml:space="preserve">  </w:t>
      </w:r>
    </w:p>
    <w:p w14:paraId="4C353092" w14:textId="62DA791D" w:rsidR="00493832" w:rsidRDefault="00E70854">
      <w:pPr>
        <w:pBdr>
          <w:top w:val="nil"/>
          <w:left w:val="nil"/>
          <w:bottom w:val="nil"/>
          <w:right w:val="nil"/>
          <w:between w:val="nil"/>
        </w:pBdr>
        <w:spacing w:after="0" w:line="240" w:lineRule="auto"/>
        <w:rPr>
          <w:rFonts w:ascii="Arial" w:eastAsia="Arial" w:hAnsi="Arial" w:cs="Arial"/>
          <w:color w:val="000000"/>
          <w:sz w:val="28"/>
          <w:szCs w:val="28"/>
        </w:rPr>
      </w:pPr>
      <w:r>
        <w:rPr>
          <w:noProof/>
        </w:rPr>
        <mc:AlternateContent>
          <mc:Choice Requires="wps">
            <w:drawing>
              <wp:anchor distT="0" distB="0" distL="114300" distR="114300" simplePos="0" relativeHeight="251659264" behindDoc="0" locked="0" layoutInCell="1" hidden="0" allowOverlap="1" wp14:anchorId="202D8ABC" wp14:editId="1AE8B807">
                <wp:simplePos x="0" y="0"/>
                <wp:positionH relativeFrom="column">
                  <wp:posOffset>1663244</wp:posOffset>
                </wp:positionH>
                <wp:positionV relativeFrom="paragraph">
                  <wp:posOffset>24102</wp:posOffset>
                </wp:positionV>
                <wp:extent cx="333128" cy="339925"/>
                <wp:effectExtent l="0" t="0" r="10160" b="22225"/>
                <wp:wrapNone/>
                <wp:docPr id="18" name=""/>
                <wp:cNvGraphicFramePr/>
                <a:graphic xmlns:a="http://schemas.openxmlformats.org/drawingml/2006/main">
                  <a:graphicData uri="http://schemas.microsoft.com/office/word/2010/wordprocessingShape">
                    <wps:wsp>
                      <wps:cNvSpPr/>
                      <wps:spPr>
                        <a:xfrm>
                          <a:off x="0" y="0"/>
                          <a:ext cx="333128" cy="3399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522A52" w14:textId="2FAF8803" w:rsidR="00493832" w:rsidRDefault="00E70854">
                            <w:pPr>
                              <w:spacing w:after="0" w:line="240" w:lineRule="auto"/>
                              <w:textDirection w:val="btLr"/>
                            </w:pPr>
                            <w:r>
                              <w:t>X</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02D8ABC" id="_x0000_s1026" style="position:absolute;margin-left:130.95pt;margin-top:1.9pt;width:26.25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9bIQIAAGIEAAAOAAAAZHJzL2Uyb0RvYy54bWysVNuO0zAQfUfiHyy/06Qtl23UdIW2FCGt&#10;2EoLHzB1nMbCN+zZJv17xk5pu4CEhOiD67HHZ2bOmcnydjCaHWSIytmaTyclZ9IK1yi7r/nXL5tX&#10;N5xFBNuAdlbW/Cgjv129fLHsfSVnrnO6kYERiI1V72veIfqqKKLopIE4cV5aumxdMIBkhn3RBOgJ&#10;3ehiVpZvi96FxgcnZIx0uh4v+Srjt60U+NC2USLTNafcMK8hr7u0FqslVPsAvlPilAb8QxYGlKWg&#10;Z6g1ILCnoH6DMkoEF12LE+FM4dpWCZlroGqm5S/VPHbgZa6FyIn+TFP8f7Di82EbmGpIO1LKgiGN&#10;Eim9jxXdPfptOFmRtqnCoQ0m/VPubMhEHs9EygGZoMP5fD6dEZ6gq/l8sZi9SZjF5bEPET9KZ1ja&#10;1DyQTpk+ONxHHF1/uqRY0WnVbJTW2Ui9Ie90YAcgVTVOT+DPvLRlPRU1e1eS7AKotVoNSFvjqdho&#10;9znesye56S7Azbc/Aqe81hC7MXoGSPGhMgqplbUyNb8p02887iQ0H2zD8OiJW0tTwFNm0XCmJc0M&#10;bfJzBKX/7kccaktUJn1GRdIOh90wipiw0snONUcSNnqxUZTwPUTcQqDWnlJ0aneK+/0JAuWiP1nq&#10;p8X0NYnE8NoI18bu2gArOkdTJDBwNhp3mKcqEWHd+yd0rcpCXpI5ZU2NnFvhNHRpUq7t7HX5NKx+&#10;AAAA//8DAFBLAwQUAAYACAAAACEAUGAL694AAAAIAQAADwAAAGRycy9kb3ducmV2LnhtbEyPwU7D&#10;MBBE70j8g7VI3KiTpgklZFMhEBIXpFJaqcdtbOJAvI5itw1/jznBcTSjmTfVarK9OOnRd44R0lkC&#10;QnPjVMctwvb9+WYJwgdiRb1jjfCtPazqy4uKSuXO/KZPm9CKWMK+JAQTwlBK6RujLfmZGzRH78ON&#10;lkKUYyvVSOdYbns5T5JCWuo4Lhga9KPRzdfmaBHC8qVYs8lfzWey3z7tDKWUE+L11fRwDyLoKfyF&#10;4Rc/okMdmQ7uyMqLHmFepHcxipDFB9HP0sUCxAEhv81A1pX8f6D+AQAA//8DAFBLAQItABQABgAI&#10;AAAAIQC2gziS/gAAAOEBAAATAAAAAAAAAAAAAAAAAAAAAABbQ29udGVudF9UeXBlc10ueG1sUEsB&#10;Ai0AFAAGAAgAAAAhADj9If/WAAAAlAEAAAsAAAAAAAAAAAAAAAAALwEAAF9yZWxzLy5yZWxzUEsB&#10;Ai0AFAAGAAgAAAAhAEDo31shAgAAYgQAAA4AAAAAAAAAAAAAAAAALgIAAGRycy9lMm9Eb2MueG1s&#10;UEsBAi0AFAAGAAgAAAAhAFBgC+veAAAACAEAAA8AAAAAAAAAAAAAAAAAewQAAGRycy9kb3ducmV2&#10;LnhtbFBLBQYAAAAABAAEAPMAAACGBQAAAAA=&#10;" fillcolor="white [3201]" strokecolor="black [3200]" strokeweight="1pt">
                <v:stroke startarrowwidth="narrow" startarrowlength="short" endarrowwidth="narrow" endarrowlength="short"/>
                <v:textbox inset="2.53958mm,2.53958mm,2.53958mm,2.53958mm">
                  <w:txbxContent>
                    <w:p w14:paraId="06522A52" w14:textId="2FAF8803" w:rsidR="00493832" w:rsidRDefault="00E70854">
                      <w:pPr>
                        <w:spacing w:after="0" w:line="240" w:lineRule="auto"/>
                        <w:textDirection w:val="btLr"/>
                      </w:pPr>
                      <w:r>
                        <w:t>X</w:t>
                      </w:r>
                    </w:p>
                  </w:txbxContent>
                </v:textbox>
              </v:rect>
            </w:pict>
          </mc:Fallback>
        </mc:AlternateContent>
      </w:r>
      <w:r w:rsidR="00217ACC">
        <w:rPr>
          <w:noProof/>
        </w:rPr>
        <mc:AlternateContent>
          <mc:Choice Requires="wps">
            <w:drawing>
              <wp:anchor distT="0" distB="0" distL="114300" distR="114300" simplePos="0" relativeHeight="251658240" behindDoc="0" locked="0" layoutInCell="1" hidden="0" allowOverlap="1" wp14:anchorId="0FD379DE" wp14:editId="59AAC5C3">
                <wp:simplePos x="0" y="0"/>
                <wp:positionH relativeFrom="column">
                  <wp:posOffset>252095</wp:posOffset>
                </wp:positionH>
                <wp:positionV relativeFrom="paragraph">
                  <wp:posOffset>38100</wp:posOffset>
                </wp:positionV>
                <wp:extent cx="302260" cy="360045"/>
                <wp:effectExtent l="0" t="0" r="21590" b="20955"/>
                <wp:wrapThrough wrapText="bothSides">
                  <wp:wrapPolygon edited="0">
                    <wp:start x="0" y="0"/>
                    <wp:lineTo x="0" y="21714"/>
                    <wp:lineTo x="21782" y="21714"/>
                    <wp:lineTo x="21782" y="0"/>
                    <wp:lineTo x="0" y="0"/>
                  </wp:wrapPolygon>
                </wp:wrapThrough>
                <wp:docPr id="10" name=""/>
                <wp:cNvGraphicFramePr/>
                <a:graphic xmlns:a="http://schemas.openxmlformats.org/drawingml/2006/main">
                  <a:graphicData uri="http://schemas.microsoft.com/office/word/2010/wordprocessingShape">
                    <wps:wsp>
                      <wps:cNvSpPr/>
                      <wps:spPr>
                        <a:xfrm>
                          <a:off x="0" y="0"/>
                          <a:ext cx="302260" cy="3600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5336AA" w14:textId="7D6C38D2" w:rsidR="00493832" w:rsidRDefault="00217ACC">
                            <w:pPr>
                              <w:spacing w:after="0" w:line="240" w:lineRule="auto"/>
                              <w:textDirection w:val="btLr"/>
                            </w:pPr>
                            <w:r>
                              <w:t>X</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FD379DE" id="_x0000_s1027" style="position:absolute;margin-left:19.85pt;margin-top:3pt;width:23.8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ODHwIAAFsEAAAOAAAAZHJzL2Uyb0RvYy54bWysVNtu2zAMfR+wfxD0vthx26wz4hRDswwD&#10;ijVAtw9gJDkWptskJXb+fpScJelWoMCwPCikLoeHh6Tnd4NWZC98kNY0dDopKRGGWS7NtqHfv63e&#10;3VISIhgOyhrR0IMI9G7x9s28d7WobGcVF54giAl17xraxejqogisExrCxDph8LC1XkNE128L7qFH&#10;dK2KqixnRW89d94yEQLuLsdDusj4bStYfGzbICJRDUVuMa8+r5u0Fos51FsPrpPsSAP+gYUGaTDo&#10;CWoJEcjOy7+gtGTeBtvGCbO6sG0rmcg5YDbT8o9snjpwIueC4gR3kin8P1j2db/2RHKsHcpjQGON&#10;kii9CzWePbm1P3oBzZTh0Hqd/pE7GbKQh5OQYoiE4eZVWVUzxGN4dDUry+ubhFmcHzsf4mdhNUlG&#10;Qz3WKcsH+4cQx6u/r6RYwSrJV1Kp7KTeEPfKkz1gVVWcHsGf3VKG9JhU9b5MPABbq1UQ0dQOkw1m&#10;m+M9e5Kb7gzMf7wInHgtIXRj9AyQ4kOtZcRWVlI39LZMv3G7E8A/GU7iwaG2BqeAJmZBU6IEzgwa&#10;+XkEqV6/hxoqg1Km+owVSVYcNgOCJHNj+QErGhxbSWT6ACGuwWNPTzEs9jkG/LkDjyTUF4ON9GF6&#10;Xd3gYFw6/tLZXDpgWGdxfFj0lIzOfczjlBQw9uMu2lbmCp7JHOliB+ceOE5bGpFLP986fxMWvwAA&#10;AP//AwBQSwMEFAAGAAgAAAAhAAqVZOjbAAAABgEAAA8AAABkcnMvZG93bnJldi54bWxMj0FLw0AU&#10;hO+C/2F5gje7aUuTNGZTRBG8CFor9PiaPLPR7NuQ3bbx3/s86XGYYeabcjO5Xp1oDJ1nA/NZAoq4&#10;9k3HrYHd2+NNDipE5AZ7z2TgmwJsqsuLEovGn/mVTtvYKinhUKABG+NQaB1qSw7DzA/E4n340WEU&#10;Oba6GfEs5a7XiyRJtcOOZcHiQPeW6q/t0RmI+VP6wnb1bD+T/e7h3eIcV2jM9dV0dwsq0hT/wvCL&#10;L+hQCdPBH7kJqjewXGeSNJDKI7HzbAnqIHKRga5K/R+/+gEAAP//AwBQSwECLQAUAAYACAAAACEA&#10;toM4kv4AAADhAQAAEwAAAAAAAAAAAAAAAAAAAAAAW0NvbnRlbnRfVHlwZXNdLnhtbFBLAQItABQA&#10;BgAIAAAAIQA4/SH/1gAAAJQBAAALAAAAAAAAAAAAAAAAAC8BAABfcmVscy8ucmVsc1BLAQItABQA&#10;BgAIAAAAIQBXORODHwIAAFsEAAAOAAAAAAAAAAAAAAAAAC4CAABkcnMvZTJvRG9jLnhtbFBLAQIt&#10;ABQABgAIAAAAIQAKlWTo2wAAAAYBAAAPAAAAAAAAAAAAAAAAAHkEAABkcnMvZG93bnJldi54bWxQ&#10;SwUGAAAAAAQABADzAAAAgQUAAAAA&#10;" fillcolor="white [3201]" strokecolor="black [3200]" strokeweight="1pt">
                <v:stroke startarrowwidth="narrow" startarrowlength="short" endarrowwidth="narrow" endarrowlength="short"/>
                <v:textbox inset="2.53958mm,2.53958mm,2.53958mm,2.53958mm">
                  <w:txbxContent>
                    <w:p w14:paraId="6E5336AA" w14:textId="7D6C38D2" w:rsidR="00493832" w:rsidRDefault="00217ACC">
                      <w:pPr>
                        <w:spacing w:after="0" w:line="240" w:lineRule="auto"/>
                        <w:textDirection w:val="btLr"/>
                      </w:pPr>
                      <w:r>
                        <w:t>X</w:t>
                      </w:r>
                    </w:p>
                  </w:txbxContent>
                </v:textbox>
                <w10:wrap type="through"/>
              </v:rect>
            </w:pict>
          </mc:Fallback>
        </mc:AlternateContent>
      </w:r>
      <w:r>
        <w:rPr>
          <w:rFonts w:ascii="Arial" w:eastAsia="Arial" w:hAnsi="Arial" w:cs="Arial"/>
          <w:color w:val="000000"/>
          <w:sz w:val="28"/>
          <w:szCs w:val="28"/>
        </w:rPr>
        <w:tab/>
      </w:r>
      <w:r>
        <w:rPr>
          <w:noProof/>
        </w:rPr>
        <mc:AlternateContent>
          <mc:Choice Requires="wpg">
            <w:drawing>
              <wp:anchor distT="0" distB="0" distL="114300" distR="114300" simplePos="0" relativeHeight="251660288" behindDoc="0" locked="0" layoutInCell="1" hidden="0" allowOverlap="1" wp14:anchorId="62875D30" wp14:editId="7E0ED985">
                <wp:simplePos x="0" y="0"/>
                <wp:positionH relativeFrom="column">
                  <wp:posOffset>3403600</wp:posOffset>
                </wp:positionH>
                <wp:positionV relativeFrom="paragraph">
                  <wp:posOffset>38100</wp:posOffset>
                </wp:positionV>
                <wp:extent cx="241300" cy="248920"/>
                <wp:effectExtent l="0" t="0" r="0" b="0"/>
                <wp:wrapNone/>
                <wp:docPr id="16" name=""/>
                <wp:cNvGraphicFramePr/>
                <a:graphic xmlns:a="http://schemas.openxmlformats.org/drawingml/2006/main">
                  <a:graphicData uri="http://schemas.microsoft.com/office/word/2010/wordprocessingShape">
                    <wps:wsp>
                      <wps:cNvSpPr/>
                      <wps:spPr>
                        <a:xfrm>
                          <a:off x="5231700" y="3661890"/>
                          <a:ext cx="228600" cy="2362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0E166FC" w14:textId="77777777" w:rsidR="00493832" w:rsidRDefault="004938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3403600</wp:posOffset>
                </wp:positionH>
                <wp:positionV relativeFrom="paragraph">
                  <wp:posOffset>38100</wp:posOffset>
                </wp:positionV>
                <wp:extent cx="241300" cy="248920"/>
                <wp:effectExtent b="0" l="0" r="0" t="0"/>
                <wp:wrapNone/>
                <wp:docPr id="16"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41300" cy="24892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ABBB06A" wp14:editId="2D6B97F8">
                <wp:simplePos x="0" y="0"/>
                <wp:positionH relativeFrom="column">
                  <wp:posOffset>4775200</wp:posOffset>
                </wp:positionH>
                <wp:positionV relativeFrom="paragraph">
                  <wp:posOffset>38100</wp:posOffset>
                </wp:positionV>
                <wp:extent cx="241300" cy="248920"/>
                <wp:effectExtent l="0" t="0" r="0" b="0"/>
                <wp:wrapNone/>
                <wp:docPr id="13" name=""/>
                <wp:cNvGraphicFramePr/>
                <a:graphic xmlns:a="http://schemas.openxmlformats.org/drawingml/2006/main">
                  <a:graphicData uri="http://schemas.microsoft.com/office/word/2010/wordprocessingShape">
                    <wps:wsp>
                      <wps:cNvSpPr/>
                      <wps:spPr>
                        <a:xfrm>
                          <a:off x="5231700" y="3661890"/>
                          <a:ext cx="228600" cy="2362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9B3794" w14:textId="77777777" w:rsidR="00493832" w:rsidRDefault="004938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4775200</wp:posOffset>
                </wp:positionH>
                <wp:positionV relativeFrom="paragraph">
                  <wp:posOffset>38100</wp:posOffset>
                </wp:positionV>
                <wp:extent cx="241300" cy="248920"/>
                <wp:effectExtent b="0" l="0" r="0" t="0"/>
                <wp:wrapNone/>
                <wp:docPr id="1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41300" cy="248920"/>
                        </a:xfrm>
                        <a:prstGeom prst="rect"/>
                        <a:ln/>
                      </pic:spPr>
                    </pic:pic>
                  </a:graphicData>
                </a:graphic>
              </wp:anchor>
            </w:drawing>
          </mc:Fallback>
        </mc:AlternateContent>
      </w:r>
    </w:p>
    <w:p w14:paraId="2F9538F7"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0AB7331A" w14:textId="77777777" w:rsidR="00493832" w:rsidRDefault="00493832">
      <w:pPr>
        <w:pBdr>
          <w:top w:val="nil"/>
          <w:left w:val="nil"/>
          <w:bottom w:val="nil"/>
          <w:right w:val="nil"/>
          <w:between w:val="nil"/>
        </w:pBdr>
        <w:spacing w:after="0" w:line="240" w:lineRule="auto"/>
        <w:rPr>
          <w:rFonts w:ascii="Arial" w:eastAsia="Arial" w:hAnsi="Arial" w:cs="Arial"/>
          <w:color w:val="000000"/>
        </w:rPr>
      </w:pPr>
    </w:p>
    <w:p w14:paraId="313017FB" w14:textId="77777777" w:rsidR="00493832" w:rsidRDefault="00E70854">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Auflistung der beteiligten Institute/Kliniken/Einrichtungen und Personen:</w:t>
      </w:r>
    </w:p>
    <w:p w14:paraId="1D14C01E" w14:textId="77777777" w:rsidR="00493832" w:rsidRDefault="00E70854">
      <w:pPr>
        <w:pBdr>
          <w:top w:val="nil"/>
          <w:left w:val="nil"/>
          <w:bottom w:val="nil"/>
          <w:right w:val="nil"/>
          <w:between w:val="nil"/>
        </w:pBdr>
        <w:spacing w:after="0" w:line="240" w:lineRule="auto"/>
        <w:rPr>
          <w:rFonts w:ascii="Arial" w:eastAsia="Arial" w:hAnsi="Arial" w:cs="Arial"/>
          <w:color w:val="000000"/>
          <w:sz w:val="28"/>
          <w:szCs w:val="28"/>
        </w:rPr>
      </w:pPr>
      <w:r>
        <w:rPr>
          <w:noProof/>
        </w:rPr>
        <mc:AlternateContent>
          <mc:Choice Requires="wps">
            <w:drawing>
              <wp:anchor distT="0" distB="0" distL="114300" distR="114300" simplePos="0" relativeHeight="251662336" behindDoc="0" locked="0" layoutInCell="1" hidden="0" allowOverlap="1" wp14:anchorId="13B1C72F" wp14:editId="431D54FC">
                <wp:simplePos x="0" y="0"/>
                <wp:positionH relativeFrom="column">
                  <wp:posOffset>24803</wp:posOffset>
                </wp:positionH>
                <wp:positionV relativeFrom="paragraph">
                  <wp:posOffset>76056</wp:posOffset>
                </wp:positionV>
                <wp:extent cx="5966460" cy="489493"/>
                <wp:effectExtent l="0" t="0" r="15240" b="25400"/>
                <wp:wrapNone/>
                <wp:docPr id="14" name=""/>
                <wp:cNvGraphicFramePr/>
                <a:graphic xmlns:a="http://schemas.openxmlformats.org/drawingml/2006/main">
                  <a:graphicData uri="http://schemas.microsoft.com/office/word/2010/wordprocessingShape">
                    <wps:wsp>
                      <wps:cNvSpPr/>
                      <wps:spPr>
                        <a:xfrm>
                          <a:off x="0" y="0"/>
                          <a:ext cx="5966460" cy="489493"/>
                        </a:xfrm>
                        <a:prstGeom prst="rect">
                          <a:avLst/>
                        </a:prstGeom>
                        <a:solidFill>
                          <a:schemeClr val="lt1"/>
                        </a:solidFill>
                        <a:ln w="9525" cap="flat" cmpd="sng">
                          <a:solidFill>
                            <a:srgbClr val="000000"/>
                          </a:solidFill>
                          <a:prstDash val="solid"/>
                          <a:round/>
                          <a:headEnd type="none" w="sm" len="sm"/>
                          <a:tailEnd type="none" w="sm" len="sm"/>
                        </a:ln>
                      </wps:spPr>
                      <wps:txbx>
                        <w:txbxContent>
                          <w:p w14:paraId="1E33EEDB" w14:textId="6C3C7551" w:rsidR="00217ACC" w:rsidRDefault="00217ACC" w:rsidP="002D63FD">
                            <w:pPr>
                              <w:spacing w:after="0" w:line="275" w:lineRule="auto"/>
                              <w:textDirection w:val="btLr"/>
                            </w:pPr>
                            <w:r>
                              <w:t>Klinik für Mund-, Kiefer- und Plastische Gesichtschirurgie</w:t>
                            </w:r>
                          </w:p>
                          <w:p w14:paraId="666D8981" w14:textId="60707752" w:rsidR="00217ACC" w:rsidRPr="00217ACC" w:rsidRDefault="00217ACC">
                            <w:pPr>
                              <w:spacing w:line="275" w:lineRule="auto"/>
                              <w:textDirection w:val="btLr"/>
                              <w:rPr>
                                <w:lang w:val="en-US"/>
                              </w:rPr>
                            </w:pPr>
                            <w:r w:rsidRPr="00217ACC">
                              <w:rPr>
                                <w:lang w:val="en-US"/>
                              </w:rPr>
                              <w:t>Prof. Dr. Dr. Frank Tavassol,</w:t>
                            </w:r>
                            <w:r>
                              <w:rPr>
                                <w:lang w:val="en-US"/>
                              </w:rPr>
                              <w:t xml:space="preserve"> LOA Dr. Felix Tilsen, OÄ Dr. Birgit Scheffler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B1C72F" id="_x0000_s1030" style="position:absolute;margin-left:1.95pt;margin-top:6pt;width:469.8pt;height:3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zMIAIAAFQEAAAOAAAAZHJzL2Uyb0RvYy54bWysVNuO0zAQfUfiHyy/s0lLWrZR0xXaUoS0&#10;gkoLHzB1nMaSb3jcNv17xm5pu4CEhMiDM/ZMzpw5M878YTCa7WVA5WzDR3clZ9IK1yq7bfi3r6s3&#10;95xhBNuCdlY2/CiRPyxev5offC3Hrne6lYERiMX64Bvex+jrokDRSwN457y05OxcMBBpG7ZFG+BA&#10;6EYX47KcFgcXWh+ckIh0ujw5+SLjd50U8UvXoYxMN5y4xbyGvG7SWizmUG8D+F6JMw34BxYGlKWk&#10;F6glRGC7oH6DMkoEh66Ld8KZwnWdEjLXQNWMyl+qee7By1wLiYP+IhP+P1jxeb8OTLXUu4ozC4Z6&#10;lEQ5eKzJ9+zX4bxDMlOFQxdMehN3NmQhjxch5RCZoMPJbDqtpqS3IF91P6tmbxNocf3aB4wfpTMs&#10;GQ0P1KisH+yfMJ5Cf4akZOi0aldK67xJwyEfdWB7oLbqODqDv4jSlh0aPpuMJ0QDaLQ6DZFM46lY&#10;tNuc7sUXGLabC2qZnz8BJ15LwP6UPSOkMKiD29k2W72E9oNtWTx60tPS5PNEBg1nWtI9ISPHRVD6&#10;73Ekm7akXurJqQvJisNmyI2rElY62bj2SM1EL1aKOD4BxjUEGucRZacRp7zfdxCIi/5kaYZmoyqJ&#10;E/OmmrwrqWHh1rO59YAVvaObQxqezMeY71Gq3Lr3u+g6lTt3pXLmTKObe3++Zulu3O5z1PVnsPgB&#10;AAD//wMAUEsDBBQABgAIAAAAIQCx+ufT3QAAAAcBAAAPAAAAZHJzL2Rvd25yZXYueG1sTI/BTsMw&#10;EETvSPyDtZW4UactoCbEqQCJK1JLJdqbE2+TqPE6ip3W+XuWEz3Ozmjmbb6JthMXHHzrSMFinoBA&#10;qpxpqVaw//58XIPwQZPRnSNUMKGHTXF/l+vMuCtt8bILteAS8plW0ITQZ1L6qkGr/dz1SOyd3GB1&#10;YDnU0gz6yuW2k8skeZFWt8QLje7xo8HqvButguNPbN+nZDjEbXm2++nwdaynUamHWXx7BREwhv8w&#10;/OEzOhTMVLqRjBedglXKQT4v+SO206fVM4hSwTpdgCxyectf/AIAAP//AwBQSwECLQAUAAYACAAA&#10;ACEAtoM4kv4AAADhAQAAEwAAAAAAAAAAAAAAAAAAAAAAW0NvbnRlbnRfVHlwZXNdLnhtbFBLAQIt&#10;ABQABgAIAAAAIQA4/SH/1gAAAJQBAAALAAAAAAAAAAAAAAAAAC8BAABfcmVscy8ucmVsc1BLAQIt&#10;ABQABgAIAAAAIQBfojzMIAIAAFQEAAAOAAAAAAAAAAAAAAAAAC4CAABkcnMvZTJvRG9jLnhtbFBL&#10;AQItABQABgAIAAAAIQCx+ufT3QAAAAcBAAAPAAAAAAAAAAAAAAAAAHoEAABkcnMvZG93bnJldi54&#10;bWxQSwUGAAAAAAQABADzAAAAhAUAAAAA&#10;" fillcolor="white [3201]">
                <v:stroke startarrowwidth="narrow" startarrowlength="short" endarrowwidth="narrow" endarrowlength="short" joinstyle="round"/>
                <v:textbox inset="2.53958mm,1.2694mm,2.53958mm,1.2694mm">
                  <w:txbxContent>
                    <w:p w14:paraId="1E33EEDB" w14:textId="6C3C7551" w:rsidR="00217ACC" w:rsidRDefault="00217ACC" w:rsidP="002D63FD">
                      <w:pPr>
                        <w:spacing w:after="0" w:line="275" w:lineRule="auto"/>
                        <w:textDirection w:val="btLr"/>
                      </w:pPr>
                      <w:r>
                        <w:t>Klinik für Mund-, Kiefer- und Plastische Gesichtschirurgie</w:t>
                      </w:r>
                    </w:p>
                    <w:p w14:paraId="666D8981" w14:textId="60707752" w:rsidR="00217ACC" w:rsidRPr="00217ACC" w:rsidRDefault="00217ACC">
                      <w:pPr>
                        <w:spacing w:line="275" w:lineRule="auto"/>
                        <w:textDirection w:val="btLr"/>
                        <w:rPr>
                          <w:lang w:val="en-US"/>
                        </w:rPr>
                      </w:pPr>
                      <w:r w:rsidRPr="00217ACC">
                        <w:rPr>
                          <w:lang w:val="en-US"/>
                        </w:rPr>
                        <w:t>Prof. Dr. Dr. Frank Tavassol,</w:t>
                      </w:r>
                      <w:r>
                        <w:rPr>
                          <w:lang w:val="en-US"/>
                        </w:rPr>
                        <w:t xml:space="preserve"> LOA Dr. Felix Tilsen, OÄ Dr. Birgit Scheffler</w:t>
                      </w:r>
                    </w:p>
                  </w:txbxContent>
                </v:textbox>
              </v:rect>
            </w:pict>
          </mc:Fallback>
        </mc:AlternateContent>
      </w:r>
    </w:p>
    <w:p w14:paraId="401B00C3"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66F905B7"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6A3F05EA" w14:textId="77777777" w:rsidR="00493832" w:rsidRDefault="00E70854">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Offizieller Name des Projekts:</w:t>
      </w:r>
    </w:p>
    <w:p w14:paraId="0ED2D148" w14:textId="77777777" w:rsidR="00493832" w:rsidRDefault="00E70854">
      <w:pPr>
        <w:pBdr>
          <w:top w:val="nil"/>
          <w:left w:val="nil"/>
          <w:bottom w:val="nil"/>
          <w:right w:val="nil"/>
          <w:between w:val="nil"/>
        </w:pBdr>
        <w:spacing w:after="0" w:line="240" w:lineRule="auto"/>
        <w:rPr>
          <w:rFonts w:ascii="Arial" w:eastAsia="Arial" w:hAnsi="Arial" w:cs="Arial"/>
          <w:color w:val="000000"/>
          <w:sz w:val="28"/>
          <w:szCs w:val="28"/>
        </w:rPr>
      </w:pPr>
      <w:r>
        <w:rPr>
          <w:noProof/>
        </w:rPr>
        <mc:AlternateContent>
          <mc:Choice Requires="wps">
            <w:drawing>
              <wp:anchor distT="0" distB="0" distL="114300" distR="114300" simplePos="0" relativeHeight="251663360" behindDoc="0" locked="0" layoutInCell="1" hidden="0" allowOverlap="1" wp14:anchorId="1032EA30" wp14:editId="67DBA68E">
                <wp:simplePos x="0" y="0"/>
                <wp:positionH relativeFrom="column">
                  <wp:posOffset>11206</wp:posOffset>
                </wp:positionH>
                <wp:positionV relativeFrom="paragraph">
                  <wp:posOffset>78032</wp:posOffset>
                </wp:positionV>
                <wp:extent cx="5974080" cy="486094"/>
                <wp:effectExtent l="0" t="0" r="26670" b="28575"/>
                <wp:wrapNone/>
                <wp:docPr id="15" name=""/>
                <wp:cNvGraphicFramePr/>
                <a:graphic xmlns:a="http://schemas.openxmlformats.org/drawingml/2006/main">
                  <a:graphicData uri="http://schemas.microsoft.com/office/word/2010/wordprocessingShape">
                    <wps:wsp>
                      <wps:cNvSpPr/>
                      <wps:spPr>
                        <a:xfrm>
                          <a:off x="0" y="0"/>
                          <a:ext cx="5974080" cy="486094"/>
                        </a:xfrm>
                        <a:prstGeom prst="rect">
                          <a:avLst/>
                        </a:prstGeom>
                        <a:solidFill>
                          <a:schemeClr val="lt1"/>
                        </a:solidFill>
                        <a:ln w="9525" cap="flat" cmpd="sng">
                          <a:solidFill>
                            <a:srgbClr val="000000"/>
                          </a:solidFill>
                          <a:prstDash val="solid"/>
                          <a:round/>
                          <a:headEnd type="none" w="sm" len="sm"/>
                          <a:tailEnd type="none" w="sm" len="sm"/>
                        </a:ln>
                      </wps:spPr>
                      <wps:txbx>
                        <w:txbxContent>
                          <w:p w14:paraId="5C161358" w14:textId="03632DF8" w:rsidR="00493832" w:rsidRDefault="00217ACC">
                            <w:pPr>
                              <w:spacing w:line="275" w:lineRule="auto"/>
                              <w:textDirection w:val="btLr"/>
                            </w:pPr>
                            <w:r>
                              <w:t>Digitale CAD</w:t>
                            </w:r>
                            <w:r w:rsidR="002D63FD">
                              <w:t>/</w:t>
                            </w:r>
                            <w:r>
                              <w:t>CAM</w:t>
                            </w:r>
                            <w:r w:rsidR="002D63FD">
                              <w:t>-</w:t>
                            </w:r>
                            <w:r>
                              <w:t>Planung für Operative Eingriffe in der Chirurgie am Beispiel der Kieferfehlstellung für Studierende</w:t>
                            </w:r>
                            <w:r w:rsidR="007D0805">
                              <w:t>- Etablierung eines digitalen 3D-Skillslab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32EA30" id="_x0000_s1031" style="position:absolute;margin-left:.9pt;margin-top:6.15pt;width:470.4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jRIAIAAFQEAAAOAAAAZHJzL2Uyb0RvYy54bWysVNuO2jAQfa/Uf7D8XhIQ7C4RYVUtpaq0&#10;apG2/YDBcYgl3+oxJPx9x4YC21aqVDUPztgzOTNzzjiLx8FodpABlbM1H49KzqQVrlF2V/NvX9fv&#10;HjjDCLYB7ays+VEif1y+fbPofSUnrnO6kYERiMWq9zXvYvRVUaDopAEcOS8tOVsXDETahl3RBOgJ&#10;3ehiUpZ3Re9C44MTEpFOVycnX2b8tpUifmlblJHpmlNtMa8hr9u0FssFVLsAvlPiXAb8QxUGlKWk&#10;F6gVRGD7oH6DMkoEh66NI+FM4dpWCZl7oG7G5S/dvHTgZe6FyEF/oQn/H6z4fNgEphrSbsaZBUMa&#10;JVJ6jxX5XvwmnHdIZupwaINJb6qdDZnI44VIOUQm6HA2v5+WD8S3IN/04a6cTxNocf3aB4wfpTMs&#10;GTUPJFTmDw7PGE+hP0NSMnRaNWuldd6k4ZBPOrADkKw6js/gr6K0ZX3N57MJ9SWARqvVEMk0nppF&#10;u8vpXn2BYbe9oJb5+RNwqmsF2J2yZ4QUBlVwe9tkq5PQfLANi0dPfFqafJ6KQcOZlnRPyMhxEZT+&#10;exzRpi2xlzQ5qZCsOGyHLNwsYaWTrWuOJCZ6sVZU4zNg3ECgcR5Tdhpxyvt9D4Fq0Z8szdB8PE3k&#10;xLyZzu5LEizcera3HrCic3RziMOT+RTzPUqdW/d+H12rsnLXUs410+hm7c/XLN2N232Ouv4Mlj8A&#10;AAD//wMAUEsDBBQABgAIAAAAIQDpGZXf3AAAAAcBAAAPAAAAZHJzL2Rvd25yZXYueG1sTI5BS8NA&#10;FITvgv9heQVvdtMoJY3ZFBW8Cq2FtrdN9pmEZt+G7Kbd/HufJz0NwwwzX7GNthdXHH3nSMFqmYBA&#10;qp3pqFFw+Pp4zED4oMno3hEqmNHDtry/K3Ru3I12eN2HRvAI+VwraEMYcil93aLVfukGJM6+3Wh1&#10;YDs20oz6xuO2l2mSrKXVHfFDqwd8b7G+7Cer4HyM3ducjKe4qy72MJ8+z808KfWwiK8vIALG8FeG&#10;X3xGh5KZKjeR8aJnz+CBJX0CwfHmOV2DqBRk2QZkWcj//OUPAAAA//8DAFBLAQItABQABgAIAAAA&#10;IQC2gziS/gAAAOEBAAATAAAAAAAAAAAAAAAAAAAAAABbQ29udGVudF9UeXBlc10ueG1sUEsBAi0A&#10;FAAGAAgAAAAhADj9If/WAAAAlAEAAAsAAAAAAAAAAAAAAAAALwEAAF9yZWxzLy5yZWxzUEsBAi0A&#10;FAAGAAgAAAAhAB8ciNEgAgAAVAQAAA4AAAAAAAAAAAAAAAAALgIAAGRycy9lMm9Eb2MueG1sUEsB&#10;Ai0AFAAGAAgAAAAhAOkZld/cAAAABwEAAA8AAAAAAAAAAAAAAAAAegQAAGRycy9kb3ducmV2Lnht&#10;bFBLBQYAAAAABAAEAPMAAACDBQAAAAA=&#10;" fillcolor="white [3201]">
                <v:stroke startarrowwidth="narrow" startarrowlength="short" endarrowwidth="narrow" endarrowlength="short" joinstyle="round"/>
                <v:textbox inset="2.53958mm,1.2694mm,2.53958mm,1.2694mm">
                  <w:txbxContent>
                    <w:p w14:paraId="5C161358" w14:textId="03632DF8" w:rsidR="00493832" w:rsidRDefault="00217ACC">
                      <w:pPr>
                        <w:spacing w:line="275" w:lineRule="auto"/>
                        <w:textDirection w:val="btLr"/>
                      </w:pPr>
                      <w:r>
                        <w:t>Digitale CAD</w:t>
                      </w:r>
                      <w:r w:rsidR="002D63FD">
                        <w:t>/</w:t>
                      </w:r>
                      <w:r>
                        <w:t>CAM</w:t>
                      </w:r>
                      <w:r w:rsidR="002D63FD">
                        <w:t>-</w:t>
                      </w:r>
                      <w:r>
                        <w:t>Planung für Operative Eingriffe in der Chirurgie am Beispiel der Kieferfehlstellung für Studierende</w:t>
                      </w:r>
                      <w:r w:rsidR="007D0805">
                        <w:t>- Etablierung eines digitalen 3D-Skillslab</w:t>
                      </w:r>
                    </w:p>
                  </w:txbxContent>
                </v:textbox>
              </v:rect>
            </w:pict>
          </mc:Fallback>
        </mc:AlternateContent>
      </w:r>
    </w:p>
    <w:p w14:paraId="48B36084"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248A8BFC" w14:textId="77777777" w:rsidR="00493832" w:rsidRDefault="00493832">
      <w:pPr>
        <w:pBdr>
          <w:top w:val="nil"/>
          <w:left w:val="nil"/>
          <w:bottom w:val="nil"/>
          <w:right w:val="nil"/>
          <w:between w:val="nil"/>
        </w:pBdr>
        <w:spacing w:after="0" w:line="240" w:lineRule="auto"/>
        <w:rPr>
          <w:rFonts w:ascii="Arial" w:eastAsia="Arial" w:hAnsi="Arial" w:cs="Arial"/>
          <w:color w:val="000000"/>
          <w:sz w:val="28"/>
          <w:szCs w:val="28"/>
        </w:rPr>
      </w:pPr>
    </w:p>
    <w:p w14:paraId="722908D4" w14:textId="77777777" w:rsidR="00493832" w:rsidRDefault="00E70854">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Abstract (primär für Studierende zur Abstimmung sichtbar):</w:t>
      </w:r>
    </w:p>
    <w:p w14:paraId="2B449564" w14:textId="77777777" w:rsidR="00493832" w:rsidRDefault="00E70854">
      <w:pPr>
        <w:rPr>
          <w:rFonts w:ascii="Arial" w:eastAsia="Arial" w:hAnsi="Arial" w:cs="Arial"/>
          <w:sz w:val="28"/>
          <w:szCs w:val="28"/>
        </w:rPr>
      </w:pPr>
      <w:r>
        <w:rPr>
          <w:noProof/>
        </w:rPr>
        <mc:AlternateContent>
          <mc:Choice Requires="wps">
            <w:drawing>
              <wp:anchor distT="0" distB="0" distL="114300" distR="114300" simplePos="0" relativeHeight="251664384" behindDoc="0" locked="0" layoutInCell="1" hidden="0" allowOverlap="1" wp14:anchorId="4D72C8D9" wp14:editId="34181201">
                <wp:simplePos x="0" y="0"/>
                <wp:positionH relativeFrom="column">
                  <wp:posOffset>11206</wp:posOffset>
                </wp:positionH>
                <wp:positionV relativeFrom="paragraph">
                  <wp:posOffset>37649</wp:posOffset>
                </wp:positionV>
                <wp:extent cx="6035040" cy="4106302"/>
                <wp:effectExtent l="0" t="0" r="22860" b="27940"/>
                <wp:wrapNone/>
                <wp:docPr id="11" name=""/>
                <wp:cNvGraphicFramePr/>
                <a:graphic xmlns:a="http://schemas.openxmlformats.org/drawingml/2006/main">
                  <a:graphicData uri="http://schemas.microsoft.com/office/word/2010/wordprocessingShape">
                    <wps:wsp>
                      <wps:cNvSpPr/>
                      <wps:spPr>
                        <a:xfrm>
                          <a:off x="0" y="0"/>
                          <a:ext cx="6035040" cy="4106302"/>
                        </a:xfrm>
                        <a:prstGeom prst="rect">
                          <a:avLst/>
                        </a:prstGeom>
                        <a:solidFill>
                          <a:schemeClr val="lt1"/>
                        </a:solidFill>
                        <a:ln w="9525" cap="flat" cmpd="sng">
                          <a:solidFill>
                            <a:srgbClr val="000000"/>
                          </a:solidFill>
                          <a:prstDash val="solid"/>
                          <a:round/>
                          <a:headEnd type="none" w="sm" len="sm"/>
                          <a:tailEnd type="none" w="sm" len="sm"/>
                        </a:ln>
                      </wps:spPr>
                      <wps:txbx>
                        <w:txbxContent>
                          <w:p w14:paraId="17B25924" w14:textId="36267ACA" w:rsidR="00217ACC" w:rsidRDefault="00217ACC">
                            <w:pPr>
                              <w:spacing w:line="275" w:lineRule="auto"/>
                              <w:textDirection w:val="btLr"/>
                            </w:pPr>
                            <w:r>
                              <w:t xml:space="preserve">Bei der knöchernen Fehlstellungschirurgie kommt es auf eine präzise präoperative Planung an. In der Vergangenheit erfolgte diese anhand von 2D Bildern und der klinischen Untersuchung (sowohl in der Orthopädie als auch in der Kieferchirurgie). Sein einiger Zeit gibt es neue innovative Verfahren in der Diagnostik und der OP – Planung. Die dreidimensionale Bildgebung des Knochens </w:t>
                            </w:r>
                            <w:r w:rsidR="00201661">
                              <w:t xml:space="preserve">und die 3D Erstellung von Face-Scans bilden heute die Basis für die moderne Planung. Mit spezieller Software können die Datensätze analysiert (Messungen, Atemwege etc.) und „segmentiert“ werden. Anschließend kann die Operation 3D simuliert werden. Schließlich kann man die Planungsdaten exportieren und in einem 3D-Drucker Operationshilfen (sterilisierbar) „in </w:t>
                            </w:r>
                            <w:proofErr w:type="spellStart"/>
                            <w:r w:rsidR="00201661">
                              <w:t>house</w:t>
                            </w:r>
                            <w:proofErr w:type="spellEnd"/>
                            <w:r w:rsidR="00201661">
                              <w:t xml:space="preserve">“ herstellen. Anhand von 3D- Modellen kann im Anschluss der Eingriff nachvollzogen werden. </w:t>
                            </w:r>
                            <w:r w:rsidR="00387AA1">
                              <w:t>Diese Verfahren werden mittlerweile bei patientenspezifischen Implantaten aus Titan (additive Laserschmelzverfahren) genutzt. Daher bietet dieses Projekt auch entsprechende Einblicke in die moderne, patientenspezifische Chirurgie.</w:t>
                            </w:r>
                          </w:p>
                          <w:p w14:paraId="266C1249" w14:textId="64DD7718" w:rsidR="002D63FD" w:rsidRDefault="00387AA1" w:rsidP="002D63FD">
                            <w:pPr>
                              <w:spacing w:line="275" w:lineRule="auto"/>
                              <w:jc w:val="center"/>
                              <w:textDirection w:val="btLr"/>
                            </w:pPr>
                            <w:r>
                              <w:rPr>
                                <w:rFonts w:eastAsia="Times New Roman"/>
                                <w:noProof/>
                              </w:rPr>
                              <w:drawing>
                                <wp:inline distT="0" distB="0" distL="0" distR="0" wp14:anchorId="1F2EC756" wp14:editId="60A1EC22">
                                  <wp:extent cx="1650158" cy="1592498"/>
                                  <wp:effectExtent l="0" t="0" r="762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6251" cy="1598378"/>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72C8D9" id="_x0000_s1032" style="position:absolute;margin-left:.9pt;margin-top:2.95pt;width:475.2pt;height:32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rUIAIAAFUEAAAOAAAAZHJzL2Uyb0RvYy54bWysVNuO2jAQfa/Uf7D8XhJYoN2IsKqWUlVa&#10;tUjbfsDgOMSSb/UYEv6+Y0OBbStVqsqDGWcmx2fOGWfxMBjNDjKgcrbm41HJmbTCNcruav7t6/rN&#10;O84wgm1AOytrfpTIH5avXy16X8mJ65xuZGAEYrHqfc27GH1VFCg6aQBHzktLydYFA5G2YVc0AXpC&#10;N7qYlOW86F1ofHBCItLT1SnJlxm/baWIX9oWZWS65sQt5jXkdZvWYrmAahfAd0qcacA/sDCgLB16&#10;gVpBBLYP6jcoo0Rw6No4Es4Urm2VkLkH6mZc/tLNcwde5l5IHPQXmfD/wYrPh01gqiHvxpxZMORR&#10;EqX3WFHu2W/CeYcUpg6HNpj0T9zZkIU8XoSUQ2SCHs7Lu1k5Jb0F5abjcn5XThJqcX3dB4wfpTMs&#10;BTUP5FQWEA5PGE+lP0vSaei0atZK67xJ0yEfdWAHIF91HJ/BX1Rpy/qa388mM+IBNFuthkih8dQt&#10;2l0+7sUbGHbbC2qZf38CTrxWgN3p9IyQyqAKbm+bHHUSmg+2YfHoSVBLo88TGTScaUkXhYJcF0Hp&#10;v9eRbNqSesmUkw0pisN2yM7NE1Z6snXNkdxEL9aKOD4Bxg0EmmeytqcZp3O/7yEQF/3J0hDdj6dJ&#10;nJg309nbkhwLt5ntbQas6BxdHdLwFD7GfJFS59a930fXquzclcqZM81u9v58z9LluN3nquvXYPkD&#10;AAD//wMAUEsDBBQABgAIAAAAIQBqOc7k2wAAAAcBAAAPAAAAZHJzL2Rvd25yZXYueG1sTM5BS8NA&#10;EAXgu+B/WEbwZjcGEmzMplTBq9BasL1tstMkNDsbspt28+8dT3p8vOHNV26iHcQVJ987UvC8SkAg&#10;Nc701Co4fH08vYDwQZPRgyNUsKCHTXV/V+rCuBvt8LoPreAR8oVW0IUwFlL6pkOr/cqNSNyd3WR1&#10;4Di10kz6xuN2kGmS5NLqnvhDp0d877C57Ger4PQd+7clmY5xV1/sYTl+ntplVurxIW5fQQSM4e8Y&#10;fvlMh4pNtZvJeDFwZnhQkK1BcLvO0hRErSDP0hxkVcr//uoHAAD//wMAUEsBAi0AFAAGAAgAAAAh&#10;ALaDOJL+AAAA4QEAABMAAAAAAAAAAAAAAAAAAAAAAFtDb250ZW50X1R5cGVzXS54bWxQSwECLQAU&#10;AAYACAAAACEAOP0h/9YAAACUAQAACwAAAAAAAAAAAAAAAAAvAQAAX3JlbHMvLnJlbHNQSwECLQAU&#10;AAYACAAAACEAHT6a1CACAABVBAAADgAAAAAAAAAAAAAAAAAuAgAAZHJzL2Uyb0RvYy54bWxQSwEC&#10;LQAUAAYACAAAACEAajnO5NsAAAAHAQAADwAAAAAAAAAAAAAAAAB6BAAAZHJzL2Rvd25yZXYueG1s&#10;UEsFBgAAAAAEAAQA8wAAAIIFAAAAAA==&#10;" fillcolor="white [3201]">
                <v:stroke startarrowwidth="narrow" startarrowlength="short" endarrowwidth="narrow" endarrowlength="short" joinstyle="round"/>
                <v:textbox inset="2.53958mm,1.2694mm,2.53958mm,1.2694mm">
                  <w:txbxContent>
                    <w:p w14:paraId="17B25924" w14:textId="36267ACA" w:rsidR="00217ACC" w:rsidRDefault="00217ACC">
                      <w:pPr>
                        <w:spacing w:line="275" w:lineRule="auto"/>
                        <w:textDirection w:val="btLr"/>
                      </w:pPr>
                      <w:r>
                        <w:t xml:space="preserve">Bei der knöchernen Fehlstellungschirurgie kommt es auf eine präzise präoperative Planung an. In der Vergangenheit erfolgte diese anhand von 2D Bildern und der klinischen Untersuchung (sowohl in der Orthopädie als auch in der Kieferchirurgie). Sein einiger Zeit gibt es neue innovative Verfahren in der Diagnostik und der OP – Planung. Die dreidimensionale Bildgebung des Knochens </w:t>
                      </w:r>
                      <w:r w:rsidR="00201661">
                        <w:t xml:space="preserve">und die 3D Erstellung von Face-Scans bilden heute die Basis für die moderne Planung. Mit spezieller Software können die Datensätze analysiert (Messungen, Atemwege etc.) und „segmentiert“ werden. Anschließend kann die Operation 3D simuliert werden. Schließlich kann man die Planungsdaten exportieren und in einem 3D-Drucker Operationshilfen (sterilisierbar) „in </w:t>
                      </w:r>
                      <w:proofErr w:type="spellStart"/>
                      <w:r w:rsidR="00201661">
                        <w:t>house</w:t>
                      </w:r>
                      <w:proofErr w:type="spellEnd"/>
                      <w:r w:rsidR="00201661">
                        <w:t xml:space="preserve">“ herstellen. Anhand von 3D- Modellen kann im Anschluss der Eingriff nachvollzogen werden. </w:t>
                      </w:r>
                      <w:r w:rsidR="00387AA1">
                        <w:t>Diese Verfahren werden mittlerweile bei patientenspezifischen Implantaten aus Titan (additive Laserschmelzverfahren) genutzt. Daher bietet dieses Projekt auch entsprechende Einblicke in die moderne, patientenspezifische Chirurgie.</w:t>
                      </w:r>
                    </w:p>
                    <w:p w14:paraId="266C1249" w14:textId="64DD7718" w:rsidR="002D63FD" w:rsidRDefault="00387AA1" w:rsidP="002D63FD">
                      <w:pPr>
                        <w:spacing w:line="275" w:lineRule="auto"/>
                        <w:jc w:val="center"/>
                        <w:textDirection w:val="btLr"/>
                      </w:pPr>
                      <w:r>
                        <w:rPr>
                          <w:rFonts w:eastAsia="Times New Roman"/>
                          <w:noProof/>
                        </w:rPr>
                        <w:drawing>
                          <wp:inline distT="0" distB="0" distL="0" distR="0" wp14:anchorId="1F2EC756" wp14:editId="60A1EC22">
                            <wp:extent cx="1650158" cy="1592498"/>
                            <wp:effectExtent l="0" t="0" r="762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6251" cy="1598378"/>
                                    </a:xfrm>
                                    <a:prstGeom prst="rect">
                                      <a:avLst/>
                                    </a:prstGeom>
                                    <a:noFill/>
                                    <a:ln>
                                      <a:noFill/>
                                    </a:ln>
                                  </pic:spPr>
                                </pic:pic>
                              </a:graphicData>
                            </a:graphic>
                          </wp:inline>
                        </w:drawing>
                      </w:r>
                    </w:p>
                  </w:txbxContent>
                </v:textbox>
              </v:rect>
            </w:pict>
          </mc:Fallback>
        </mc:AlternateContent>
      </w:r>
    </w:p>
    <w:p w14:paraId="0123F838" w14:textId="77777777" w:rsidR="00493832" w:rsidRDefault="00493832">
      <w:pPr>
        <w:rPr>
          <w:rFonts w:ascii="Arial" w:eastAsia="Arial" w:hAnsi="Arial" w:cs="Arial"/>
          <w:sz w:val="28"/>
          <w:szCs w:val="28"/>
        </w:rPr>
      </w:pPr>
    </w:p>
    <w:p w14:paraId="5BF63C7B" w14:textId="77777777" w:rsidR="00493832" w:rsidRDefault="00493832">
      <w:pPr>
        <w:rPr>
          <w:rFonts w:ascii="Arial" w:eastAsia="Arial" w:hAnsi="Arial" w:cs="Arial"/>
          <w:sz w:val="28"/>
          <w:szCs w:val="28"/>
        </w:rPr>
      </w:pPr>
    </w:p>
    <w:p w14:paraId="107B271C" w14:textId="51E77C2B" w:rsidR="00493832" w:rsidRDefault="00493832">
      <w:pPr>
        <w:rPr>
          <w:rFonts w:ascii="Arial" w:eastAsia="Arial" w:hAnsi="Arial" w:cs="Arial"/>
          <w:sz w:val="28"/>
          <w:szCs w:val="28"/>
        </w:rPr>
      </w:pPr>
    </w:p>
    <w:p w14:paraId="3893719C" w14:textId="0B7A4E68" w:rsidR="002D63FD" w:rsidRDefault="002D63FD">
      <w:pPr>
        <w:rPr>
          <w:rFonts w:ascii="Arial" w:eastAsia="Arial" w:hAnsi="Arial" w:cs="Arial"/>
          <w:sz w:val="28"/>
          <w:szCs w:val="28"/>
        </w:rPr>
      </w:pPr>
    </w:p>
    <w:p w14:paraId="6E1EB25C" w14:textId="77777777" w:rsidR="002D63FD" w:rsidRDefault="002D63FD">
      <w:pPr>
        <w:rPr>
          <w:rFonts w:ascii="Arial" w:eastAsia="Arial" w:hAnsi="Arial" w:cs="Arial"/>
          <w:sz w:val="28"/>
          <w:szCs w:val="28"/>
        </w:rPr>
      </w:pPr>
    </w:p>
    <w:p w14:paraId="5F9815BE" w14:textId="77777777" w:rsidR="00493832" w:rsidRDefault="00493832">
      <w:pPr>
        <w:rPr>
          <w:rFonts w:ascii="Arial" w:eastAsia="Arial" w:hAnsi="Arial" w:cs="Arial"/>
          <w:sz w:val="28"/>
          <w:szCs w:val="28"/>
        </w:rPr>
      </w:pPr>
    </w:p>
    <w:p w14:paraId="6886F92E" w14:textId="77777777" w:rsidR="00493832" w:rsidRDefault="00493832">
      <w:pPr>
        <w:spacing w:line="240" w:lineRule="auto"/>
        <w:rPr>
          <w:rFonts w:ascii="Arial" w:eastAsia="Arial" w:hAnsi="Arial" w:cs="Arial"/>
          <w:sz w:val="28"/>
          <w:szCs w:val="28"/>
        </w:rPr>
      </w:pPr>
    </w:p>
    <w:p w14:paraId="1D124DC7" w14:textId="2AAD77AC" w:rsidR="00493832" w:rsidRDefault="00493832">
      <w:pPr>
        <w:spacing w:line="240" w:lineRule="auto"/>
        <w:rPr>
          <w:rFonts w:ascii="Arial" w:eastAsia="Arial" w:hAnsi="Arial" w:cs="Arial"/>
          <w:sz w:val="28"/>
          <w:szCs w:val="28"/>
        </w:rPr>
      </w:pPr>
    </w:p>
    <w:p w14:paraId="5BD4CBE3" w14:textId="77777777" w:rsidR="002D63FD" w:rsidRDefault="002D63FD">
      <w:pPr>
        <w:spacing w:line="240" w:lineRule="auto"/>
        <w:rPr>
          <w:rFonts w:ascii="Arial" w:eastAsia="Arial" w:hAnsi="Arial" w:cs="Arial"/>
          <w:sz w:val="28"/>
          <w:szCs w:val="28"/>
        </w:rPr>
      </w:pPr>
    </w:p>
    <w:p w14:paraId="623E8CA1" w14:textId="77777777" w:rsidR="00493832" w:rsidRDefault="00E70854">
      <w:pPr>
        <w:spacing w:line="240" w:lineRule="auto"/>
        <w:rPr>
          <w:rFonts w:ascii="Arial" w:eastAsia="Arial" w:hAnsi="Arial" w:cs="Arial"/>
          <w:sz w:val="28"/>
          <w:szCs w:val="28"/>
        </w:rPr>
      </w:pPr>
      <w:r>
        <w:rPr>
          <w:rFonts w:ascii="Arial" w:eastAsia="Arial" w:hAnsi="Arial" w:cs="Arial"/>
          <w:sz w:val="28"/>
          <w:szCs w:val="28"/>
        </w:rPr>
        <w:lastRenderedPageBreak/>
        <w:t>Idee hinter dem Projekt / Durchführung / erwarteter „Mehrwert“ für die Medizinische Fakultät / Abzuschätzender Zeitplan:</w:t>
      </w:r>
    </w:p>
    <w:p w14:paraId="14A5E551" w14:textId="77777777" w:rsidR="00493832" w:rsidRDefault="00E70854">
      <w:pPr>
        <w:spacing w:line="240" w:lineRule="auto"/>
        <w:rPr>
          <w:rFonts w:ascii="Arial" w:eastAsia="Arial" w:hAnsi="Arial" w:cs="Arial"/>
          <w:sz w:val="28"/>
          <w:szCs w:val="28"/>
        </w:rPr>
      </w:pPr>
      <w:r>
        <w:rPr>
          <w:noProof/>
        </w:rPr>
        <mc:AlternateContent>
          <mc:Choice Requires="wps">
            <w:drawing>
              <wp:anchor distT="0" distB="0" distL="114300" distR="114300" simplePos="0" relativeHeight="251665408" behindDoc="0" locked="0" layoutInCell="1" hidden="0" allowOverlap="1" wp14:anchorId="7ACD0C9F" wp14:editId="276A1764">
                <wp:simplePos x="0" y="0"/>
                <wp:positionH relativeFrom="column">
                  <wp:posOffset>1</wp:posOffset>
                </wp:positionH>
                <wp:positionV relativeFrom="paragraph">
                  <wp:posOffset>25400</wp:posOffset>
                </wp:positionV>
                <wp:extent cx="5755005" cy="4093845"/>
                <wp:effectExtent l="0" t="0" r="0" b="0"/>
                <wp:wrapNone/>
                <wp:docPr id="17" name=""/>
                <wp:cNvGraphicFramePr/>
                <a:graphic xmlns:a="http://schemas.openxmlformats.org/drawingml/2006/main">
                  <a:graphicData uri="http://schemas.microsoft.com/office/word/2010/wordprocessingShape">
                    <wps:wsp>
                      <wps:cNvSpPr/>
                      <wps:spPr>
                        <a:xfrm>
                          <a:off x="2473260" y="1737840"/>
                          <a:ext cx="5745480" cy="4084320"/>
                        </a:xfrm>
                        <a:prstGeom prst="rect">
                          <a:avLst/>
                        </a:prstGeom>
                        <a:solidFill>
                          <a:schemeClr val="lt1"/>
                        </a:solidFill>
                        <a:ln w="9525" cap="flat" cmpd="sng">
                          <a:solidFill>
                            <a:srgbClr val="000000"/>
                          </a:solidFill>
                          <a:prstDash val="solid"/>
                          <a:round/>
                          <a:headEnd type="none" w="sm" len="sm"/>
                          <a:tailEnd type="none" w="sm" len="sm"/>
                        </a:ln>
                      </wps:spPr>
                      <wps:txbx>
                        <w:txbxContent>
                          <w:p w14:paraId="1C769928" w14:textId="5BB63A2F" w:rsidR="00493832" w:rsidRDefault="00201661" w:rsidP="002D63FD">
                            <w:pPr>
                              <w:spacing w:after="0" w:line="275" w:lineRule="auto"/>
                              <w:textDirection w:val="btLr"/>
                            </w:pPr>
                            <w:r>
                              <w:t xml:space="preserve">Die Idee hinter dem Projekt ist die Vermittlung moderner digitaler Verfahren im Rahmen operativer Eingriffe zu verstehen und zu erlernen. </w:t>
                            </w:r>
                            <w:r w:rsidR="003B3CA6">
                              <w:t xml:space="preserve">Gerade die Nutzung von </w:t>
                            </w:r>
                            <w:proofErr w:type="spellStart"/>
                            <w:r w:rsidR="003B3CA6">
                              <w:t>voxelbasierten</w:t>
                            </w:r>
                            <w:proofErr w:type="spellEnd"/>
                            <w:r w:rsidR="003B3CA6">
                              <w:t xml:space="preserve"> 3D-Datensätzen im STL -Format ermöglichen, die digitale Planung am Computer in ein additives Verfahren (hier z.B. 3D-Drucker) umzusetzen. </w:t>
                            </w:r>
                            <w:r>
                              <w:t xml:space="preserve">Anhand von praktischen Übungen am Computer und an Modellen wird das Ganze „haptisch“ und eigenständig unter Anleitung durchgeführt. Von einem Softwareanbieter werden acht Lizenzen für die studentische Ausbildung zur Verfügung gestellt. </w:t>
                            </w:r>
                            <w:r w:rsidR="00862CBC">
                              <w:t xml:space="preserve"> In einem Seminarraum der MKG-Chirurgie sollen nach einem theoretischen Teil diese praktischen Übungen durchgeführt werden. </w:t>
                            </w:r>
                            <w:r w:rsidR="003B3CA6">
                              <w:t>Die Planung erfolgt hierbei an echten Patientenfällen.</w:t>
                            </w:r>
                          </w:p>
                          <w:p w14:paraId="042F43E3" w14:textId="7D3ED6BA" w:rsidR="003B3CA6" w:rsidRDefault="003B3CA6">
                            <w:pPr>
                              <w:spacing w:line="275" w:lineRule="auto"/>
                              <w:textDirection w:val="btLr"/>
                            </w:pPr>
                            <w:r>
                              <w:t>Der Mehrwert dieses Projektes ist die frühzeitige Heranführung der Studierenden an moderne und innovative Verfahren in der operativen Medizin. Einen kleinen Einblick hierrüber konnten die Studierenden bereits im Rahmen der Halleschen OP-Wochen 2023 bekommen: Hier wurde eine sogenannte „</w:t>
                            </w:r>
                            <w:proofErr w:type="spellStart"/>
                            <w:r>
                              <w:t>Bignathe</w:t>
                            </w:r>
                            <w:proofErr w:type="spellEnd"/>
                            <w:r>
                              <w:t xml:space="preserve"> Umstellungsosteotomie“ genau nach diesem Verfahren geplant und schließlich im OP umgesetzt. </w:t>
                            </w:r>
                          </w:p>
                          <w:p w14:paraId="42D88FF1" w14:textId="50CE1B12" w:rsidR="00862CBC" w:rsidRDefault="00862CBC" w:rsidP="002D63FD">
                            <w:pPr>
                              <w:spacing w:after="0" w:line="275" w:lineRule="auto"/>
                              <w:textDirection w:val="btLr"/>
                            </w:pPr>
                            <w:r>
                              <w:t>Die Softwarelizenzen sind bereits organisiert</w:t>
                            </w:r>
                            <w:r w:rsidR="00387AA1">
                              <w:t xml:space="preserve"> und sind ausschließlich in der Lehre nutzbar</w:t>
                            </w:r>
                            <w:r>
                              <w:t>. Der Seminarraum wird Ende des Jahres 2024 hergerichtet. Lediglich die digitalen Arbeitsplätze müssten über die Förderung im Rahmen dieses Pro</w:t>
                            </w:r>
                            <w:r w:rsidR="003B3CA6">
                              <w:t>jektpreises angeschafft werden.</w:t>
                            </w:r>
                            <w:r w:rsidR="009C2B72">
                              <w:t xml:space="preserve"> Diese könnten dann auch zukünftig in weiteren E-Learning Projekten für die Studierenden genutzt werden.</w:t>
                            </w:r>
                          </w:p>
                          <w:p w14:paraId="1B24D291" w14:textId="7E4DE76B" w:rsidR="002D63FD" w:rsidRDefault="002D63FD" w:rsidP="002D63FD">
                            <w:pPr>
                              <w:spacing w:after="0" w:line="275" w:lineRule="auto"/>
                              <w:textDirection w:val="btLr"/>
                            </w:pPr>
                            <w:r>
                              <w:t>Sobald die Geräte beschafft sind und die Einrichtung erfolgt ist, kann das Angebot umgesetzt werden.</w:t>
                            </w:r>
                            <w:r w:rsidR="00387AA1">
                              <w:t xml:space="preserve"> Geplanter Start könnte z.B. März 2025 sein. </w:t>
                            </w:r>
                          </w:p>
                        </w:txbxContent>
                      </wps:txbx>
                      <wps:bodyPr spcFirstLastPara="1" wrap="square" lIns="91425" tIns="45700" rIns="91425" bIns="45700" anchor="t" anchorCtr="0">
                        <a:noAutofit/>
                      </wps:bodyPr>
                    </wps:wsp>
                  </a:graphicData>
                </a:graphic>
              </wp:anchor>
            </w:drawing>
          </mc:Choice>
          <mc:Fallback>
            <w:pict>
              <v:rect w14:anchorId="7ACD0C9F" id="_x0000_s1033" style="position:absolute;margin-left:0;margin-top:2pt;width:453.15pt;height:32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UDLQIAAGEEAAAOAAAAZHJzL2Uyb0RvYy54bWysVNuO2jAQfa/Uf7D83k0IYcNGhFW1lKrS&#10;qkXa9gMGxyGWfKttSPj7jg0Ftq1UqSoPZiY+OXPmlsXjqCQ5cOeF0Q2d3OWUcM1MK/Suod++rt/N&#10;KfEBdAvSaN7QI/f0cfn2zWKwNS9Mb2TLHUES7evBNrQPwdZZ5lnPFfg7Y7nGy844BQFdt8taBwOy&#10;K5kVeX6fDca11hnGvcenq9MlXSb+ruMsfOk6zwORDUVtIZ0undt4ZssF1DsHthfsLAP+QYUCoTHo&#10;hWoFAcjeid+olGDOeNOFO2ZUZrpOMJ5ywGwm+S/ZvPRgecoFi+PtpUz+/9Gyz4eNI6LF3lWUaFDY&#10;o1iUwfoa717sxp09j2bMcOyciv+onYwNLcpqWtxjaY+RYlrNy3NR+RgIQ8CsKmflHAEMEWU+L6dF&#10;QmRXKut8+MiNItFoqMOupWLC4dkHDI/Qn5AY2Rsp2rWQMjlxUviTdOQA2GMZJlE+vvEKJTUZGvow&#10;K2aoA3DOOgkBTWUxc693KdyrN7zbbS+sefr9iTjqWoHvT9ETQ4RB7cxet8nqObQfdEvC0WJxNa4B&#10;jWK8okRyXBo0Ei6AkH/HYWZSY4KxQaeWRCuM2zF1sYpc8cnWtEfsrLdsLVDjM/iwAYezPcHoOO8Y&#10;9/seHGqRnzQO1MOkjMUJySlnVY4dc7c329sb0Kw3uEZYw5P5FNJSxcy1eb8PphOpc1cpZ804x6k9&#10;552Li3LrJ9T1y7D8AQAA//8DAFBLAwQUAAYACAAAACEAWOrSXtwAAAAGAQAADwAAAGRycy9kb3du&#10;cmV2LnhtbEyPzU7DMBCE70i8g7VI3KgNVKGEbCpA4orUH4n25sRLEjW2o9hpnbdnOcFpNZrRzLfF&#10;OtlenGkMnXcI9wsFglztTecahP3u424FIkTtjO69I4SZAqzL66tC58Zf3IbO29gILnEh1whtjEMu&#10;Zahbsjos/ECOvW8/Wh1Zjo00o75wue3lg1KZtLpzvNDqgd5bqk/bySIcv1L3NqvxkDbVye7nw+ex&#10;mSfE25v0+gIiUop/YfjFZ3QomanykzNB9Aj8SERY8mHzWWWPICqEbLl6AlkW8j9++QMAAP//AwBQ&#10;SwECLQAUAAYACAAAACEAtoM4kv4AAADhAQAAEwAAAAAAAAAAAAAAAAAAAAAAW0NvbnRlbnRfVHlw&#10;ZXNdLnhtbFBLAQItABQABgAIAAAAIQA4/SH/1gAAAJQBAAALAAAAAAAAAAAAAAAAAC8BAABfcmVs&#10;cy8ucmVsc1BLAQItABQABgAIAAAAIQBVA2UDLQIAAGEEAAAOAAAAAAAAAAAAAAAAAC4CAABkcnMv&#10;ZTJvRG9jLnhtbFBLAQItABQABgAIAAAAIQBY6tJe3AAAAAYBAAAPAAAAAAAAAAAAAAAAAIcEAABk&#10;cnMvZG93bnJldi54bWxQSwUGAAAAAAQABADzAAAAkAUAAAAA&#10;" fillcolor="white [3201]">
                <v:stroke startarrowwidth="narrow" startarrowlength="short" endarrowwidth="narrow" endarrowlength="short" joinstyle="round"/>
                <v:textbox inset="2.53958mm,1.2694mm,2.53958mm,1.2694mm">
                  <w:txbxContent>
                    <w:p w14:paraId="1C769928" w14:textId="5BB63A2F" w:rsidR="00493832" w:rsidRDefault="00201661" w:rsidP="002D63FD">
                      <w:pPr>
                        <w:spacing w:after="0" w:line="275" w:lineRule="auto"/>
                        <w:textDirection w:val="btLr"/>
                      </w:pPr>
                      <w:r>
                        <w:t xml:space="preserve">Die Idee hinter dem Projekt ist die Vermittlung moderner digitaler Verfahren im Rahmen operativer Eingriffe zu verstehen und zu erlernen. </w:t>
                      </w:r>
                      <w:r w:rsidR="003B3CA6">
                        <w:t xml:space="preserve">Gerade die Nutzung von </w:t>
                      </w:r>
                      <w:proofErr w:type="spellStart"/>
                      <w:r w:rsidR="003B3CA6">
                        <w:t>voxelbasierten</w:t>
                      </w:r>
                      <w:proofErr w:type="spellEnd"/>
                      <w:r w:rsidR="003B3CA6">
                        <w:t xml:space="preserve"> 3D-Datensätzen im STL -Format ermöglichen, die digitale Planung am Computer in ein additives Verfahren (hier z.B. 3D-Drucker) umzusetzen. </w:t>
                      </w:r>
                      <w:r>
                        <w:t xml:space="preserve">Anhand von praktischen Übungen am Computer und an Modellen wird das Ganze „haptisch“ und eigenständig unter Anleitung durchgeführt. Von einem Softwareanbieter werden acht Lizenzen für die studentische Ausbildung zur Verfügung gestellt. </w:t>
                      </w:r>
                      <w:r w:rsidR="00862CBC">
                        <w:t xml:space="preserve"> In einem Seminarraum der MKG-Chirurgie sollen nach einem theoretischen Teil diese praktischen Übungen durchgeführt werden. </w:t>
                      </w:r>
                      <w:r w:rsidR="003B3CA6">
                        <w:t>Die Planung erfolgt hierbei an echten Patientenfällen.</w:t>
                      </w:r>
                    </w:p>
                    <w:p w14:paraId="042F43E3" w14:textId="7D3ED6BA" w:rsidR="003B3CA6" w:rsidRDefault="003B3CA6">
                      <w:pPr>
                        <w:spacing w:line="275" w:lineRule="auto"/>
                        <w:textDirection w:val="btLr"/>
                      </w:pPr>
                      <w:r>
                        <w:t>Der Mehrwert dieses Projektes ist die frühzeitige Heranführung der Studierenden an moderne und innovative Verfahren in der operativen Medizin. Einen kleinen Einblick hierrüber konnten die Studierenden bereits im Rahmen der Halleschen OP-Wochen 2023 bekommen: Hier wurde eine sogenannte „</w:t>
                      </w:r>
                      <w:proofErr w:type="spellStart"/>
                      <w:r>
                        <w:t>Bignathe</w:t>
                      </w:r>
                      <w:proofErr w:type="spellEnd"/>
                      <w:r>
                        <w:t xml:space="preserve"> Umstellungsosteotomie“ genau nach diesem Verfahren geplant und schließlich im OP umgesetzt. </w:t>
                      </w:r>
                    </w:p>
                    <w:p w14:paraId="42D88FF1" w14:textId="50CE1B12" w:rsidR="00862CBC" w:rsidRDefault="00862CBC" w:rsidP="002D63FD">
                      <w:pPr>
                        <w:spacing w:after="0" w:line="275" w:lineRule="auto"/>
                        <w:textDirection w:val="btLr"/>
                      </w:pPr>
                      <w:r>
                        <w:t>Die Softwarelizenzen sind bereits organisiert</w:t>
                      </w:r>
                      <w:r w:rsidR="00387AA1">
                        <w:t xml:space="preserve"> und sind ausschließlich in der Lehre nutzbar</w:t>
                      </w:r>
                      <w:r>
                        <w:t>. Der Seminarraum wird Ende des Jahres 2024 hergerichtet. Lediglich die digitalen Arbeitsplätze müssten über die Förderung im Rahmen dieses Pro</w:t>
                      </w:r>
                      <w:r w:rsidR="003B3CA6">
                        <w:t>jektpreises angeschafft werden.</w:t>
                      </w:r>
                      <w:r w:rsidR="009C2B72">
                        <w:t xml:space="preserve"> Diese könnten dann auch zukünftig in weiteren E-Learning Projekten für die Studierenden genutzt werden.</w:t>
                      </w:r>
                    </w:p>
                    <w:p w14:paraId="1B24D291" w14:textId="7E4DE76B" w:rsidR="002D63FD" w:rsidRDefault="002D63FD" w:rsidP="002D63FD">
                      <w:pPr>
                        <w:spacing w:after="0" w:line="275" w:lineRule="auto"/>
                        <w:textDirection w:val="btLr"/>
                      </w:pPr>
                      <w:r>
                        <w:t>Sobald die Geräte beschafft sind und die Einrichtung erfolgt ist, kann das Angebot umgesetzt werden.</w:t>
                      </w:r>
                      <w:r w:rsidR="00387AA1">
                        <w:t xml:space="preserve"> Geplanter Start könnte z.B. März 2025 sein. </w:t>
                      </w:r>
                    </w:p>
                  </w:txbxContent>
                </v:textbox>
              </v:rect>
            </w:pict>
          </mc:Fallback>
        </mc:AlternateContent>
      </w:r>
    </w:p>
    <w:p w14:paraId="3B5B0C53" w14:textId="77777777" w:rsidR="00493832" w:rsidRDefault="00493832">
      <w:pPr>
        <w:spacing w:line="240" w:lineRule="auto"/>
        <w:rPr>
          <w:rFonts w:ascii="Arial" w:eastAsia="Arial" w:hAnsi="Arial" w:cs="Arial"/>
          <w:sz w:val="28"/>
          <w:szCs w:val="28"/>
        </w:rPr>
      </w:pPr>
    </w:p>
    <w:p w14:paraId="2EF492F6" w14:textId="77777777" w:rsidR="00493832" w:rsidRDefault="00493832">
      <w:pPr>
        <w:spacing w:line="240" w:lineRule="auto"/>
        <w:rPr>
          <w:rFonts w:ascii="Arial" w:eastAsia="Arial" w:hAnsi="Arial" w:cs="Arial"/>
          <w:sz w:val="28"/>
          <w:szCs w:val="28"/>
        </w:rPr>
      </w:pPr>
    </w:p>
    <w:p w14:paraId="77B6B3CA" w14:textId="77777777" w:rsidR="00493832" w:rsidRDefault="00493832">
      <w:pPr>
        <w:spacing w:line="240" w:lineRule="auto"/>
        <w:rPr>
          <w:rFonts w:ascii="Arial" w:eastAsia="Arial" w:hAnsi="Arial" w:cs="Arial"/>
          <w:sz w:val="28"/>
          <w:szCs w:val="28"/>
        </w:rPr>
      </w:pPr>
    </w:p>
    <w:p w14:paraId="371C5713" w14:textId="77777777" w:rsidR="00493832" w:rsidRDefault="00493832">
      <w:pPr>
        <w:spacing w:line="240" w:lineRule="auto"/>
        <w:rPr>
          <w:rFonts w:ascii="Arial" w:eastAsia="Arial" w:hAnsi="Arial" w:cs="Arial"/>
          <w:sz w:val="28"/>
          <w:szCs w:val="28"/>
        </w:rPr>
      </w:pPr>
    </w:p>
    <w:p w14:paraId="55455622" w14:textId="77777777" w:rsidR="00493832" w:rsidRDefault="00493832">
      <w:pPr>
        <w:spacing w:line="240" w:lineRule="auto"/>
        <w:rPr>
          <w:rFonts w:ascii="Arial" w:eastAsia="Arial" w:hAnsi="Arial" w:cs="Arial"/>
          <w:sz w:val="28"/>
          <w:szCs w:val="28"/>
        </w:rPr>
      </w:pPr>
    </w:p>
    <w:p w14:paraId="60063536" w14:textId="77777777" w:rsidR="00493832" w:rsidRDefault="00493832">
      <w:pPr>
        <w:spacing w:line="240" w:lineRule="auto"/>
        <w:rPr>
          <w:rFonts w:ascii="Arial" w:eastAsia="Arial" w:hAnsi="Arial" w:cs="Arial"/>
          <w:sz w:val="28"/>
          <w:szCs w:val="28"/>
        </w:rPr>
      </w:pPr>
    </w:p>
    <w:p w14:paraId="693430CE" w14:textId="77777777" w:rsidR="00493832" w:rsidRDefault="00493832">
      <w:pPr>
        <w:spacing w:line="240" w:lineRule="auto"/>
        <w:rPr>
          <w:rFonts w:ascii="Arial" w:eastAsia="Arial" w:hAnsi="Arial" w:cs="Arial"/>
          <w:sz w:val="28"/>
          <w:szCs w:val="28"/>
        </w:rPr>
      </w:pPr>
    </w:p>
    <w:p w14:paraId="12414706" w14:textId="77777777" w:rsidR="00493832" w:rsidRDefault="00493832">
      <w:pPr>
        <w:spacing w:line="240" w:lineRule="auto"/>
        <w:rPr>
          <w:rFonts w:ascii="Arial" w:eastAsia="Arial" w:hAnsi="Arial" w:cs="Arial"/>
          <w:sz w:val="28"/>
          <w:szCs w:val="28"/>
        </w:rPr>
      </w:pPr>
    </w:p>
    <w:p w14:paraId="6D4E7224" w14:textId="77777777" w:rsidR="00493832" w:rsidRDefault="00493832">
      <w:pPr>
        <w:spacing w:line="240" w:lineRule="auto"/>
        <w:rPr>
          <w:rFonts w:ascii="Arial" w:eastAsia="Arial" w:hAnsi="Arial" w:cs="Arial"/>
          <w:sz w:val="28"/>
          <w:szCs w:val="28"/>
        </w:rPr>
      </w:pPr>
    </w:p>
    <w:p w14:paraId="757DBB6C" w14:textId="77777777" w:rsidR="00493832" w:rsidRDefault="00493832">
      <w:pPr>
        <w:spacing w:line="240" w:lineRule="auto"/>
        <w:rPr>
          <w:rFonts w:ascii="Arial" w:eastAsia="Arial" w:hAnsi="Arial" w:cs="Arial"/>
          <w:sz w:val="28"/>
          <w:szCs w:val="28"/>
        </w:rPr>
      </w:pPr>
    </w:p>
    <w:p w14:paraId="738C113F" w14:textId="77777777" w:rsidR="00493832" w:rsidRDefault="00493832">
      <w:pPr>
        <w:spacing w:line="240" w:lineRule="auto"/>
        <w:rPr>
          <w:rFonts w:ascii="Arial" w:eastAsia="Arial" w:hAnsi="Arial" w:cs="Arial"/>
          <w:sz w:val="28"/>
          <w:szCs w:val="28"/>
        </w:rPr>
      </w:pPr>
    </w:p>
    <w:p w14:paraId="5F7E9732" w14:textId="77777777" w:rsidR="00493832" w:rsidRDefault="00493832">
      <w:pPr>
        <w:spacing w:line="240" w:lineRule="auto"/>
      </w:pPr>
    </w:p>
    <w:p w14:paraId="167B3601" w14:textId="77777777" w:rsidR="00493832" w:rsidRDefault="00E70854">
      <w:pPr>
        <w:spacing w:line="240" w:lineRule="auto"/>
        <w:rPr>
          <w:rFonts w:ascii="Arial" w:eastAsia="Arial" w:hAnsi="Arial" w:cs="Arial"/>
        </w:rPr>
      </w:pPr>
      <w:r>
        <w:rPr>
          <w:rFonts w:ascii="Arial" w:eastAsia="Arial" w:hAnsi="Arial" w:cs="Arial"/>
          <w:sz w:val="28"/>
          <w:szCs w:val="28"/>
        </w:rPr>
        <w:t>Abzuschätzende Kostenkalkulation:</w:t>
      </w:r>
      <w:r>
        <w:rPr>
          <w:noProof/>
        </w:rPr>
        <mc:AlternateContent>
          <mc:Choice Requires="wps">
            <w:drawing>
              <wp:anchor distT="0" distB="0" distL="114300" distR="114300" simplePos="0" relativeHeight="251666432" behindDoc="0" locked="0" layoutInCell="1" hidden="0" allowOverlap="1" wp14:anchorId="2C1012E6" wp14:editId="7FB1C489">
                <wp:simplePos x="0" y="0"/>
                <wp:positionH relativeFrom="column">
                  <wp:posOffset>-25399</wp:posOffset>
                </wp:positionH>
                <wp:positionV relativeFrom="paragraph">
                  <wp:posOffset>444500</wp:posOffset>
                </wp:positionV>
                <wp:extent cx="5823585" cy="3141345"/>
                <wp:effectExtent l="0" t="0" r="0" b="0"/>
                <wp:wrapNone/>
                <wp:docPr id="12" name=""/>
                <wp:cNvGraphicFramePr/>
                <a:graphic xmlns:a="http://schemas.openxmlformats.org/drawingml/2006/main">
                  <a:graphicData uri="http://schemas.microsoft.com/office/word/2010/wordprocessingShape">
                    <wps:wsp>
                      <wps:cNvSpPr/>
                      <wps:spPr>
                        <a:xfrm>
                          <a:off x="2438970" y="2214090"/>
                          <a:ext cx="5814060" cy="3131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A89F908" w14:textId="2292994B" w:rsidR="00493832" w:rsidRDefault="003B3CA6">
                            <w:pPr>
                              <w:spacing w:line="275" w:lineRule="auto"/>
                              <w:textDirection w:val="btLr"/>
                            </w:pPr>
                            <w:r>
                              <w:t xml:space="preserve">Über die Klinik für Mund-, Kiefer- und Plastische </w:t>
                            </w:r>
                            <w:r w:rsidR="009C2B72">
                              <w:t>Gesichtsc</w:t>
                            </w:r>
                            <w:r>
                              <w:t xml:space="preserve">hirurgie </w:t>
                            </w:r>
                            <w:r w:rsidR="009C2B72">
                              <w:t xml:space="preserve">werden bereits die Software und die Räumlichkeiten organisiert und finanziert. </w:t>
                            </w:r>
                          </w:p>
                          <w:p w14:paraId="6D0F856B" w14:textId="0A167DAB" w:rsidR="009C2B72" w:rsidRDefault="009C2B72">
                            <w:pPr>
                              <w:spacing w:line="275" w:lineRule="auto"/>
                              <w:textDirection w:val="btLr"/>
                            </w:pPr>
                            <w:r>
                              <w:t xml:space="preserve">Lediglich die PC-Hardware ist derzeit nicht finanziert. </w:t>
                            </w:r>
                          </w:p>
                          <w:p w14:paraId="1BDFBB67" w14:textId="22AEBB99" w:rsidR="009C2B72" w:rsidRDefault="009C2B72">
                            <w:pPr>
                              <w:spacing w:line="275" w:lineRule="auto"/>
                              <w:textDirection w:val="btLr"/>
                            </w:pPr>
                            <w:r>
                              <w:t>Geplant sind acht Arbeitsplätze für Studierende sowie ein „Master“-Arbeitsplatz</w:t>
                            </w:r>
                          </w:p>
                          <w:p w14:paraId="245FA51D" w14:textId="358A8852" w:rsidR="009C2B72" w:rsidRDefault="00B01E77" w:rsidP="00B01E77">
                            <w:pPr>
                              <w:pStyle w:val="Listenabsatz"/>
                              <w:numPr>
                                <w:ilvl w:val="0"/>
                                <w:numId w:val="1"/>
                              </w:numPr>
                              <w:spacing w:line="275" w:lineRule="auto"/>
                              <w:textDirection w:val="btLr"/>
                            </w:pPr>
                            <w:r>
                              <w:t>9x Desktop PC</w:t>
                            </w:r>
                          </w:p>
                          <w:p w14:paraId="1E9C76BA" w14:textId="265A5147" w:rsidR="00B01E77" w:rsidRDefault="00B01E77" w:rsidP="00B01E77">
                            <w:pPr>
                              <w:pStyle w:val="Listenabsatz"/>
                              <w:numPr>
                                <w:ilvl w:val="0"/>
                                <w:numId w:val="1"/>
                              </w:numPr>
                              <w:spacing w:line="275" w:lineRule="auto"/>
                              <w:textDirection w:val="btLr"/>
                            </w:pPr>
                            <w:r>
                              <w:t>9x 24“ Monitor</w:t>
                            </w:r>
                          </w:p>
                          <w:p w14:paraId="71ECD0A1" w14:textId="3E0F3132" w:rsidR="00B01E77" w:rsidRDefault="00B01E77" w:rsidP="00B01E77">
                            <w:pPr>
                              <w:pStyle w:val="Listenabsatz"/>
                              <w:numPr>
                                <w:ilvl w:val="0"/>
                                <w:numId w:val="1"/>
                              </w:numPr>
                              <w:spacing w:line="275" w:lineRule="auto"/>
                              <w:textDirection w:val="btLr"/>
                            </w:pPr>
                            <w:r>
                              <w:t>9x Tastatur</w:t>
                            </w:r>
                          </w:p>
                          <w:p w14:paraId="67DF108C" w14:textId="291F8092" w:rsidR="00B01E77" w:rsidRDefault="00B01E77" w:rsidP="00B01E77">
                            <w:pPr>
                              <w:pStyle w:val="Listenabsatz"/>
                              <w:numPr>
                                <w:ilvl w:val="0"/>
                                <w:numId w:val="1"/>
                              </w:numPr>
                              <w:spacing w:line="275" w:lineRule="auto"/>
                              <w:textDirection w:val="btLr"/>
                            </w:pPr>
                            <w:r>
                              <w:t>9x Maus</w:t>
                            </w:r>
                          </w:p>
                          <w:p w14:paraId="01520A9F" w14:textId="77777777" w:rsidR="00B01E77" w:rsidRDefault="00B01E77" w:rsidP="00B01E77">
                            <w:pPr>
                              <w:pStyle w:val="Listenabsatz"/>
                              <w:numPr>
                                <w:ilvl w:val="0"/>
                                <w:numId w:val="1"/>
                              </w:numPr>
                              <w:spacing w:line="275" w:lineRule="auto"/>
                              <w:textDirection w:val="btLr"/>
                            </w:pPr>
                            <w:r>
                              <w:t>Einrichtung der Hardware</w:t>
                            </w:r>
                          </w:p>
                          <w:p w14:paraId="27C49707" w14:textId="78474688" w:rsidR="00B01E77" w:rsidRDefault="00B01E77">
                            <w:pPr>
                              <w:spacing w:line="275" w:lineRule="auto"/>
                              <w:textDirection w:val="btLr"/>
                            </w:pPr>
                            <w:r>
                              <w:t xml:space="preserve">Kosten ca. </w:t>
                            </w:r>
                            <w:r>
                              <w:tab/>
                            </w:r>
                            <w:r>
                              <w:tab/>
                            </w:r>
                            <w:r>
                              <w:tab/>
                              <w:t>9</w:t>
                            </w:r>
                            <w:r w:rsidR="00387AA1">
                              <w:t>9</w:t>
                            </w:r>
                            <w:r>
                              <w:t>00,00 € (brutto)</w:t>
                            </w:r>
                          </w:p>
                        </w:txbxContent>
                      </wps:txbx>
                      <wps:bodyPr spcFirstLastPara="1" wrap="square" lIns="91425" tIns="45700" rIns="91425" bIns="45700" anchor="t" anchorCtr="0">
                        <a:noAutofit/>
                      </wps:bodyPr>
                    </wps:wsp>
                  </a:graphicData>
                </a:graphic>
              </wp:anchor>
            </w:drawing>
          </mc:Choice>
          <mc:Fallback>
            <w:pict>
              <v:rect w14:anchorId="2C1012E6" id="_x0000_s1034" style="position:absolute;margin-left:-2pt;margin-top:35pt;width:458.55pt;height:247.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VyLgIAAGEEAAAOAAAAZHJzL2Uyb0RvYy54bWysVNuO2jAQfa/Uf7D8XnIBdiEirKqlVJVW&#10;LdJ2P2BwHGLJt9qGhL/v2FBg20orVc2DM7YnZ87MmcniYVCSHLjzwuiaFqOcEq6ZaYTe1fTl+/rD&#10;jBIfQDcgjeY1PXJPH5bv3y16W/HSdEY23BEE0b7qbU27EGyVZZ51XIEfGcs1XrbGKQi4dbuscdAj&#10;upJZmed3WW9cY51h3Hs8XZ0u6TLhty1n4Vvbeh6IrClyC2l1ad3GNVsuoNo5sJ1gZxrwDywUCI1B&#10;L1ArCED2TvwBpQRzxps2jJhRmWlbwXjKAbMp8t+yee7A8pQLFsfbS5n8/4NlXw8bR0SD2pWUaFCo&#10;USxKb32Fd8924847j2bMcGidim/kToaalpPxbH6PpT2iXRaTfH4uKh8CYegwneHhHTow9BgX42JW&#10;Jo/sCmWdD5+5USQaNXWoWiomHJ58wPDo+sslRvZGimYtpEyb2Cn8UTpyANRYhiLSxy9eeUlN+prO&#10;p+UUeQD2WSshoKksZu71LoV79YV3u+0FNU/P34AjrxX47hQ9IUQ3qJzZ6yZZHYfmk25IOFosrsYx&#10;oJGMV5RIjkODRvILIOTbfpiZ1JhgFOgkSbTCsB2SirOIFU+2pjmist6ytUCOT+DDBhz2doHRsd8x&#10;7o89OOQiv2hsqHkxicUJaTOZ3ueomLu92d7egGadwTHCGp7Mx5CGKmauzcd9MK1Iyl2pnDljHyd5&#10;zjMXB+V2n7yuf4blTwAAAP//AwBQSwMEFAAGAAgAAAAhAPUIcuPgAAAACQEAAA8AAABkcnMvZG93&#10;bnJldi54bWxMj8FOwzAQRO9I/IO1SNxaO1BaCHEqQOKK1FKJ9ubESxI1tiPbaZ2/Z3sqp9FqVjNv&#10;inUyPTuhD52zErK5AIa2drqzjYTd9+fsGViIymrVO4sSJgywLm9vCpVrd7YbPG1jwyjEhlxJaGMc&#10;cs5D3aJRYe4GtOT9Om9UpNM3XHt1pnDT8wchltyozlJDqwb8aLE+bkcj4fCTuvdJ+H3aVEezm/Zf&#10;h2Yapby/S2+vwCKmeH2GCz6hQ0lMlRutDqyXMFvQlChhJUjJf8keM2CVhKflYgW8LPj/BeUfAAAA&#10;//8DAFBLAQItABQABgAIAAAAIQC2gziS/gAAAOEBAAATAAAAAAAAAAAAAAAAAAAAAABbQ29udGVu&#10;dF9UeXBlc10ueG1sUEsBAi0AFAAGAAgAAAAhADj9If/WAAAAlAEAAAsAAAAAAAAAAAAAAAAALwEA&#10;AF9yZWxzLy5yZWxzUEsBAi0AFAAGAAgAAAAhAFhCpXIuAgAAYQQAAA4AAAAAAAAAAAAAAAAALgIA&#10;AGRycy9lMm9Eb2MueG1sUEsBAi0AFAAGAAgAAAAhAPUIcuPgAAAACQEAAA8AAAAAAAAAAAAAAAAA&#10;iAQAAGRycy9kb3ducmV2LnhtbFBLBQYAAAAABAAEAPMAAACVBQAAAAA=&#10;" fillcolor="white [3201]">
                <v:stroke startarrowwidth="narrow" startarrowlength="short" endarrowwidth="narrow" endarrowlength="short" joinstyle="round"/>
                <v:textbox inset="2.53958mm,1.2694mm,2.53958mm,1.2694mm">
                  <w:txbxContent>
                    <w:p w14:paraId="4A89F908" w14:textId="2292994B" w:rsidR="00493832" w:rsidRDefault="003B3CA6">
                      <w:pPr>
                        <w:spacing w:line="275" w:lineRule="auto"/>
                        <w:textDirection w:val="btLr"/>
                      </w:pPr>
                      <w:r>
                        <w:t xml:space="preserve">Über die Klinik für Mund-, Kiefer- und Plastische </w:t>
                      </w:r>
                      <w:r w:rsidR="009C2B72">
                        <w:t>Gesichtsc</w:t>
                      </w:r>
                      <w:r>
                        <w:t xml:space="preserve">hirurgie </w:t>
                      </w:r>
                      <w:r w:rsidR="009C2B72">
                        <w:t xml:space="preserve">werden bereits die Software und die Räumlichkeiten organisiert und finanziert. </w:t>
                      </w:r>
                    </w:p>
                    <w:p w14:paraId="6D0F856B" w14:textId="0A167DAB" w:rsidR="009C2B72" w:rsidRDefault="009C2B72">
                      <w:pPr>
                        <w:spacing w:line="275" w:lineRule="auto"/>
                        <w:textDirection w:val="btLr"/>
                      </w:pPr>
                      <w:r>
                        <w:t xml:space="preserve">Lediglich die PC-Hardware ist derzeit nicht finanziert. </w:t>
                      </w:r>
                    </w:p>
                    <w:p w14:paraId="1BDFBB67" w14:textId="22AEBB99" w:rsidR="009C2B72" w:rsidRDefault="009C2B72">
                      <w:pPr>
                        <w:spacing w:line="275" w:lineRule="auto"/>
                        <w:textDirection w:val="btLr"/>
                      </w:pPr>
                      <w:r>
                        <w:t>Geplant sind acht Arbeitsplätze für Studierende sowie ein „Master“-Arbeitsplatz</w:t>
                      </w:r>
                    </w:p>
                    <w:p w14:paraId="245FA51D" w14:textId="358A8852" w:rsidR="009C2B72" w:rsidRDefault="00B01E77" w:rsidP="00B01E77">
                      <w:pPr>
                        <w:pStyle w:val="Listenabsatz"/>
                        <w:numPr>
                          <w:ilvl w:val="0"/>
                          <w:numId w:val="1"/>
                        </w:numPr>
                        <w:spacing w:line="275" w:lineRule="auto"/>
                        <w:textDirection w:val="btLr"/>
                      </w:pPr>
                      <w:r>
                        <w:t>9x Desktop PC</w:t>
                      </w:r>
                    </w:p>
                    <w:p w14:paraId="1E9C76BA" w14:textId="265A5147" w:rsidR="00B01E77" w:rsidRDefault="00B01E77" w:rsidP="00B01E77">
                      <w:pPr>
                        <w:pStyle w:val="Listenabsatz"/>
                        <w:numPr>
                          <w:ilvl w:val="0"/>
                          <w:numId w:val="1"/>
                        </w:numPr>
                        <w:spacing w:line="275" w:lineRule="auto"/>
                        <w:textDirection w:val="btLr"/>
                      </w:pPr>
                      <w:r>
                        <w:t>9x 24“ Monitor</w:t>
                      </w:r>
                    </w:p>
                    <w:p w14:paraId="71ECD0A1" w14:textId="3E0F3132" w:rsidR="00B01E77" w:rsidRDefault="00B01E77" w:rsidP="00B01E77">
                      <w:pPr>
                        <w:pStyle w:val="Listenabsatz"/>
                        <w:numPr>
                          <w:ilvl w:val="0"/>
                          <w:numId w:val="1"/>
                        </w:numPr>
                        <w:spacing w:line="275" w:lineRule="auto"/>
                        <w:textDirection w:val="btLr"/>
                      </w:pPr>
                      <w:r>
                        <w:t>9x Tastatur</w:t>
                      </w:r>
                    </w:p>
                    <w:p w14:paraId="67DF108C" w14:textId="291F8092" w:rsidR="00B01E77" w:rsidRDefault="00B01E77" w:rsidP="00B01E77">
                      <w:pPr>
                        <w:pStyle w:val="Listenabsatz"/>
                        <w:numPr>
                          <w:ilvl w:val="0"/>
                          <w:numId w:val="1"/>
                        </w:numPr>
                        <w:spacing w:line="275" w:lineRule="auto"/>
                        <w:textDirection w:val="btLr"/>
                      </w:pPr>
                      <w:r>
                        <w:t>9x Maus</w:t>
                      </w:r>
                    </w:p>
                    <w:p w14:paraId="01520A9F" w14:textId="77777777" w:rsidR="00B01E77" w:rsidRDefault="00B01E77" w:rsidP="00B01E77">
                      <w:pPr>
                        <w:pStyle w:val="Listenabsatz"/>
                        <w:numPr>
                          <w:ilvl w:val="0"/>
                          <w:numId w:val="1"/>
                        </w:numPr>
                        <w:spacing w:line="275" w:lineRule="auto"/>
                        <w:textDirection w:val="btLr"/>
                      </w:pPr>
                      <w:r>
                        <w:t>Einrichtung der Hardware</w:t>
                      </w:r>
                    </w:p>
                    <w:p w14:paraId="27C49707" w14:textId="78474688" w:rsidR="00B01E77" w:rsidRDefault="00B01E77">
                      <w:pPr>
                        <w:spacing w:line="275" w:lineRule="auto"/>
                        <w:textDirection w:val="btLr"/>
                      </w:pPr>
                      <w:r>
                        <w:t xml:space="preserve">Kosten ca. </w:t>
                      </w:r>
                      <w:r>
                        <w:tab/>
                      </w:r>
                      <w:r>
                        <w:tab/>
                      </w:r>
                      <w:r>
                        <w:tab/>
                        <w:t>9</w:t>
                      </w:r>
                      <w:r w:rsidR="00387AA1">
                        <w:t>9</w:t>
                      </w:r>
                      <w:r>
                        <w:t>00,00 € (brutto)</w:t>
                      </w:r>
                    </w:p>
                  </w:txbxContent>
                </v:textbox>
              </v:rect>
            </w:pict>
          </mc:Fallback>
        </mc:AlternateContent>
      </w:r>
    </w:p>
    <w:sectPr w:rsidR="00493832">
      <w:headerReference w:type="default" r:id="rId14"/>
      <w:pgSz w:w="11906" w:h="16838"/>
      <w:pgMar w:top="1417" w:right="1417" w:bottom="1134" w:left="1417" w:header="708"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ED73F" w14:textId="77777777" w:rsidR="00000000" w:rsidRDefault="00E70854">
      <w:pPr>
        <w:spacing w:after="0" w:line="240" w:lineRule="auto"/>
      </w:pPr>
      <w:r>
        <w:separator/>
      </w:r>
    </w:p>
  </w:endnote>
  <w:endnote w:type="continuationSeparator" w:id="0">
    <w:p w14:paraId="7074950C" w14:textId="77777777" w:rsidR="00000000" w:rsidRDefault="00E70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DCACE" w14:textId="77777777" w:rsidR="00000000" w:rsidRDefault="00E70854">
      <w:pPr>
        <w:spacing w:after="0" w:line="240" w:lineRule="auto"/>
      </w:pPr>
      <w:r>
        <w:separator/>
      </w:r>
    </w:p>
  </w:footnote>
  <w:footnote w:type="continuationSeparator" w:id="0">
    <w:p w14:paraId="6A63BE99" w14:textId="77777777" w:rsidR="00000000" w:rsidRDefault="00E70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8888" w14:textId="77777777" w:rsidR="00493832" w:rsidRDefault="00E70854">
    <w:pPr>
      <w:pBdr>
        <w:top w:val="nil"/>
        <w:left w:val="nil"/>
        <w:bottom w:val="nil"/>
        <w:right w:val="nil"/>
        <w:between w:val="nil"/>
      </w:pBdr>
      <w:spacing w:after="0" w:line="240" w:lineRule="auto"/>
      <w:jc w:val="center"/>
      <w:rPr>
        <w:rFonts w:ascii="Arial" w:eastAsia="Arial" w:hAnsi="Arial" w:cs="Arial"/>
        <w:color w:val="000000"/>
        <w:sz w:val="48"/>
        <w:szCs w:val="48"/>
        <w:u w:val="single"/>
      </w:rPr>
    </w:pPr>
    <w:r>
      <w:rPr>
        <w:rFonts w:ascii="Arial" w:eastAsia="Arial" w:hAnsi="Arial" w:cs="Arial"/>
        <w:color w:val="000000"/>
        <w:sz w:val="48"/>
        <w:szCs w:val="48"/>
        <w:u w:val="single"/>
      </w:rPr>
      <w:t>Projektpreisantrag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43964"/>
    <w:multiLevelType w:val="hybridMultilevel"/>
    <w:tmpl w:val="CCAA2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832"/>
    <w:rsid w:val="00201661"/>
    <w:rsid w:val="00217ACC"/>
    <w:rsid w:val="002D63FD"/>
    <w:rsid w:val="00387AA1"/>
    <w:rsid w:val="003B3CA6"/>
    <w:rsid w:val="00493832"/>
    <w:rsid w:val="007D0805"/>
    <w:rsid w:val="00862CBC"/>
    <w:rsid w:val="009C2B72"/>
    <w:rsid w:val="009E59AC"/>
    <w:rsid w:val="00B01E77"/>
    <w:rsid w:val="00E708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AE8DE"/>
  <w15:docId w15:val="{3BB83C8B-4A09-4420-A0BE-270FEFC6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KeinLeerraum">
    <w:name w:val="No Spacing"/>
    <w:pPr>
      <w:spacing w:after="0" w:line="240" w:lineRule="auto"/>
    </w:pPr>
  </w:style>
  <w:style w:type="paragraph" w:styleId="Kopfzeile">
    <w:name w:val="header"/>
    <w:basedOn w:val="Standard"/>
    <w:pPr>
      <w:suppressLineNumbers/>
      <w:tabs>
        <w:tab w:val="center" w:pos="4536"/>
        <w:tab w:val="right" w:pos="9072"/>
      </w:tabs>
      <w:spacing w:after="0" w:line="240" w:lineRule="auto"/>
    </w:pPr>
  </w:style>
  <w:style w:type="paragraph" w:styleId="Fuzeile">
    <w:name w:val="footer"/>
    <w:basedOn w:val="Standard"/>
    <w:pPr>
      <w:suppressLineNumbers/>
      <w:tabs>
        <w:tab w:val="center" w:pos="4536"/>
        <w:tab w:val="right" w:pos="9072"/>
      </w:tabs>
      <w:spacing w:after="0" w:line="240" w:lineRule="auto"/>
    </w:pPr>
  </w:style>
  <w:style w:type="paragraph" w:styleId="Sprechblasentext">
    <w:name w:val="Balloon Text"/>
    <w:basedOn w:val="Standard"/>
    <w:pPr>
      <w:spacing w:after="0" w:line="240" w:lineRule="auto"/>
    </w:pPr>
    <w:rPr>
      <w:rFonts w:ascii="Tahoma" w:hAnsi="Tahoma"/>
      <w:sz w:val="16"/>
      <w:szCs w:val="16"/>
    </w:rPr>
  </w:style>
  <w:style w:type="character" w:customStyle="1" w:styleId="Internetlink">
    <w:name w:val="Internet link"/>
    <w:basedOn w:val="Absatz-Standardschriftart"/>
    <w:rPr>
      <w:color w:val="0000FF"/>
      <w:u w:val="single"/>
    </w:rPr>
  </w:style>
  <w:style w:type="character" w:customStyle="1" w:styleId="KopfzeileZchn">
    <w:name w:val="Kopfzeile Zchn"/>
    <w:basedOn w:val="Absatz-Standardschriftart"/>
  </w:style>
  <w:style w:type="character" w:customStyle="1" w:styleId="FuzeileZchn">
    <w:name w:val="Fußzeile Zchn"/>
    <w:basedOn w:val="Absatz-Standardschriftart"/>
  </w:style>
  <w:style w:type="character" w:customStyle="1" w:styleId="SprechblasentextZchn">
    <w:name w:val="Sprechblasentext Zchn"/>
    <w:basedOn w:val="Absatz-Standardschriftart"/>
    <w:rPr>
      <w:rFonts w:ascii="Tahoma" w:hAnsi="Tahoma" w:cs="Tahoma"/>
      <w:sz w:val="16"/>
      <w:szCs w:val="16"/>
    </w:rPr>
  </w:style>
  <w:style w:type="paragraph" w:styleId="Listenabsatz">
    <w:name w:val="List Paragraph"/>
    <w:basedOn w:val="Standard"/>
    <w:uiPriority w:val="34"/>
    <w:qFormat/>
    <w:rsid w:val="00927B00"/>
    <w:pPr>
      <w:ind w:left="720"/>
      <w:contextualSpacing/>
    </w:pPr>
  </w:style>
  <w:style w:type="character" w:styleId="Hyperlink">
    <w:name w:val="Hyperlink"/>
    <w:basedOn w:val="Absatz-Standardschriftart"/>
    <w:uiPriority w:val="99"/>
    <w:unhideWhenUsed/>
    <w:rsid w:val="000E5068"/>
    <w:rPr>
      <w:color w:val="0563C1" w:themeColor="hyperlink"/>
      <w:u w:val="single"/>
    </w:rPr>
  </w:style>
  <w:style w:type="character" w:styleId="NichtaufgelsteErwhnung">
    <w:name w:val="Unresolved Mention"/>
    <w:basedOn w:val="Absatz-Standardschriftart"/>
    <w:uiPriority w:val="99"/>
    <w:semiHidden/>
    <w:unhideWhenUsed/>
    <w:rsid w:val="000E5068"/>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vorsitz@fachschaftmedizinhalle.de" TargetMode="External"/><Relationship Id="rId13" Type="http://schemas.openxmlformats.org/officeDocument/2006/relationships/image" Target="cid:96df963a-8051-4380-9850-cb45f8d863a6@uk-halle.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t4xlztRHhJWW/B8juQDt+y2TQ==">CgMxLjA4AHIhMTNPN0RYNlVNQmNNa3RzNnU2MFZfR0ZwZjQtV2ZJaTZC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130</Words>
  <Characters>825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Jaekel</dc:creator>
  <cp:lastModifiedBy>Tavassol, Frank</cp:lastModifiedBy>
  <cp:revision>3</cp:revision>
  <dcterms:created xsi:type="dcterms:W3CDTF">2024-08-27T12:09:00Z</dcterms:created>
  <dcterms:modified xsi:type="dcterms:W3CDTF">2024-08-27T12:28:00Z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