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Beim Ausfüllen des Antrags auf projektbezogene Förderung (Projektpreis 202</w:t>
      </w:r>
      <w:r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color w:val="000000"/>
          <w:sz w:val="28"/>
          <w:szCs w:val="28"/>
        </w:rPr>
        <w:t>) der Medizinischen Fakultät sollte besonderer Wert auf die Beschreibung/Idee hinter dem Projekt gelegt werden.</w:t>
      </w: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Ausgefüllten Antrag speichern und an </w:t>
      </w:r>
      <w:hyperlink r:id="rId7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vorsitz@fachschaftmedizinhalle.de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 xml:space="preserve">  senden.</w: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Einsendeschluss ist der </w:t>
      </w:r>
      <w:r>
        <w:rPr>
          <w:rFonts w:ascii="Arial" w:eastAsia="Arial" w:hAnsi="Arial" w:cs="Arial"/>
          <w:sz w:val="28"/>
          <w:szCs w:val="28"/>
          <w:u w:val="single"/>
        </w:rPr>
        <w:t>30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. </w:t>
      </w:r>
      <w:r>
        <w:rPr>
          <w:rFonts w:ascii="Arial" w:eastAsia="Arial" w:hAnsi="Arial" w:cs="Arial"/>
          <w:sz w:val="28"/>
          <w:szCs w:val="28"/>
          <w:u w:val="single"/>
        </w:rPr>
        <w:t xml:space="preserve">August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202</w:t>
      </w:r>
      <w:r>
        <w:rPr>
          <w:rFonts w:ascii="Arial" w:eastAsia="Arial" w:hAnsi="Arial" w:cs="Arial"/>
          <w:sz w:val="28"/>
          <w:szCs w:val="28"/>
          <w:u w:val="single"/>
        </w:rPr>
        <w:t>4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23:59 Uhr</w:t>
      </w:r>
      <w:r>
        <w:rPr>
          <w:rFonts w:ascii="Arial" w:eastAsia="Arial" w:hAnsi="Arial" w:cs="Arial"/>
          <w:color w:val="000000"/>
          <w:sz w:val="28"/>
          <w:szCs w:val="28"/>
        </w:rPr>
        <w:t>. Bekanntgabe des geförderten Projekts erfolgt in einer Fakultätsratssitzung.</w: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171621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Antragsstellerin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: Laura Schmiljun</w:t>
      </w:r>
      <w:bookmarkStart w:id="0" w:name="_GoBack"/>
      <w:bookmarkEnd w:id="0"/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Personengruppe des Antragsstellers innerhalb der Medizinischen Fakultät:</w: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ProfessorIn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DozentIn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StudentIn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Sontiges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:rsidR="008B6DC4" w:rsidRDefault="004A70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29209</wp:posOffset>
                </wp:positionV>
                <wp:extent cx="323850" cy="314325"/>
                <wp:effectExtent l="0" t="0" r="19050" b="28575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DC4" w:rsidRPr="004A709F" w:rsidRDefault="004A709F">
                            <w:pPr>
                              <w:spacing w:after="0" w:line="240" w:lineRule="auto"/>
                              <w:textDirection w:val="btLr"/>
                            </w:pPr>
                            <w:r w:rsidRPr="004A709F">
                              <w:t>x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130.9pt;margin-top:2.3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Pr="004A709F" w:rsidRDefault="004A709F">
                      <w:pPr>
                        <w:spacing w:after="0" w:line="240" w:lineRule="auto"/>
                        <w:textDirection w:val="btLr"/>
                      </w:pPr>
                      <w:r w:rsidRPr="004A709F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50199A">
        <w:rPr>
          <w:rFonts w:ascii="Arial" w:eastAsia="Arial" w:hAnsi="Arial" w:cs="Arial"/>
          <w:color w:val="000000"/>
          <w:sz w:val="28"/>
          <w:szCs w:val="28"/>
        </w:rPr>
        <w:tab/>
      </w:r>
      <w:r w:rsidR="005019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0pt;margin-top:3pt;width:19pt;height:1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Default="008B6DC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19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268pt;margin-top:3pt;width:19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Default="008B6DC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19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241300" cy="24892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DC4" w:rsidRDefault="008B6D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76pt;margin-top:3pt;width:19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B6DC4" w:rsidRDefault="008B6DC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Auflistung der beteiligten Institute/Kliniken/Einrichtungen und Personen:</w:t>
      </w: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73026</wp:posOffset>
                </wp:positionV>
                <wp:extent cx="5907405" cy="731520"/>
                <wp:effectExtent l="0" t="0" r="17145" b="1143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199A" w:rsidRDefault="004A709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Dorothea-</w:t>
                            </w:r>
                            <w:proofErr w:type="spellStart"/>
                            <w:r>
                              <w:t>Erxleben</w:t>
                            </w:r>
                            <w:proofErr w:type="spellEnd"/>
                            <w:r>
                              <w:t>-Ler</w:t>
                            </w:r>
                            <w:r w:rsidR="00A27667">
                              <w:t>nzentrum Halle (Saale)</w:t>
                            </w:r>
                            <w:r w:rsidR="002A2766">
                              <w:t>, Institut für Gesundheits- und Pflegewissenschaften</w:t>
                            </w:r>
                            <w:r w:rsidR="0050199A">
                              <w:t xml:space="preserve">, Humanmedizin, Zahnmedizin, Ausbildungszentrum für Gesundheitsberufe, </w:t>
                            </w:r>
                            <w:r w:rsidR="000519AC">
                              <w:t>Grundschulen aus Halle (Saale) und Umgebung,</w:t>
                            </w:r>
                            <w:r w:rsidR="00A27667">
                              <w:t xml:space="preserve"> Juliane Lamprecht,</w:t>
                            </w:r>
                            <w:r w:rsidR="004549DA">
                              <w:t xml:space="preserve"> </w:t>
                            </w:r>
                            <w:r w:rsidR="000519AC">
                              <w:t xml:space="preserve">Lars Gburczyk und </w:t>
                            </w:r>
                            <w:r w:rsidR="0050199A">
                              <w:t>Christoph Kubale</w:t>
                            </w:r>
                            <w:r w:rsidR="000519AC"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.15pt;margin-top:5.75pt;width:465.1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0199A" w:rsidRDefault="004A709F">
                      <w:pPr>
                        <w:spacing w:line="275" w:lineRule="auto"/>
                        <w:textDirection w:val="btLr"/>
                      </w:pPr>
                      <w:r>
                        <w:t>Dorothea-</w:t>
                      </w:r>
                      <w:proofErr w:type="spellStart"/>
                      <w:r>
                        <w:t>Erxleben</w:t>
                      </w:r>
                      <w:proofErr w:type="spellEnd"/>
                      <w:r>
                        <w:t>-Ler</w:t>
                      </w:r>
                      <w:r w:rsidR="00A27667">
                        <w:t>nzentrum Halle (Saale)</w:t>
                      </w:r>
                      <w:r w:rsidR="002A2766">
                        <w:t>, Institut für Gesundheits- und Pflegewissenschaften</w:t>
                      </w:r>
                      <w:r w:rsidR="0050199A">
                        <w:t xml:space="preserve">, Humanmedizin, Zahnmedizin, Ausbildungszentrum für Gesundheitsberufe, </w:t>
                      </w:r>
                      <w:r w:rsidR="000519AC">
                        <w:t>Grundschulen aus Halle (Saale) und Umgebung,</w:t>
                      </w:r>
                      <w:r w:rsidR="00A27667">
                        <w:t xml:space="preserve"> Juliane Lamprecht,</w:t>
                      </w:r>
                      <w:r w:rsidR="004549DA">
                        <w:t xml:space="preserve"> </w:t>
                      </w:r>
                      <w:r w:rsidR="000519AC">
                        <w:t xml:space="preserve">Lars Gburczyk und </w:t>
                      </w:r>
                      <w:r w:rsidR="0050199A">
                        <w:t>Christoph Kubale</w:t>
                      </w:r>
                      <w:r w:rsidR="000519AC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Offizieller Name des Projekts:</w:t>
      </w: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5983605" cy="43624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8960" y="3566640"/>
                          <a:ext cx="59740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DC4" w:rsidRDefault="0050199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First </w:t>
                            </w:r>
                            <w:proofErr w:type="spellStart"/>
                            <w:r>
                              <w:t>Aid</w:t>
                            </w:r>
                            <w:proofErr w:type="spellEnd"/>
                            <w:r>
                              <w:t xml:space="preserve"> Kids – Ein interprofessionelles Erste-Hilfe-Projekt zur Steigerung der Gesundheitskompetenz bei Grundschulkindern in Halle (Saale)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pt;margin-top:6pt;width:471.15pt;height:3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B6DC4" w:rsidRDefault="0050199A">
                      <w:pPr>
                        <w:spacing w:line="275" w:lineRule="auto"/>
                        <w:textDirection w:val="btLr"/>
                      </w:pPr>
                      <w:r>
                        <w:t xml:space="preserve">First </w:t>
                      </w:r>
                      <w:proofErr w:type="spellStart"/>
                      <w:r>
                        <w:t>Aid</w:t>
                      </w:r>
                      <w:proofErr w:type="spellEnd"/>
                      <w:r>
                        <w:t xml:space="preserve"> Kids – Ein interprofessionelles Erste-Hilfe-Projekt zur Steigerung der Gesundheitskompetenz bei Grundschulkindern in Halle (Saale)</w:t>
                      </w:r>
                    </w:p>
                  </w:txbxContent>
                </v:textbox>
              </v:rect>
            </w:pict>
          </mc:Fallback>
        </mc:AlternateContent>
      </w: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8B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8B6DC4" w:rsidRDefault="00501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Abstract (primär für Studierende zur Abstimmung sichtbar):</w:t>
      </w:r>
    </w:p>
    <w:p w:rsidR="008B6DC4" w:rsidRDefault="00CA3A86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40006</wp:posOffset>
                </wp:positionV>
                <wp:extent cx="6080760" cy="3333750"/>
                <wp:effectExtent l="0" t="0" r="15240" b="1905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5582" w:rsidRPr="00C57CC7" w:rsidRDefault="000519AC" w:rsidP="00185582">
                            <w:r>
                              <w:rPr>
                                <w:b/>
                              </w:rPr>
                              <w:t xml:space="preserve">Hintergrund: </w:t>
                            </w:r>
                            <w:r w:rsidR="00514ADC" w:rsidRPr="00514ADC">
                              <w:t>Die Weltgesundheitsorganisation (WHO) strebt bereits seit 2015 mit der Initiative „</w:t>
                            </w:r>
                            <w:proofErr w:type="spellStart"/>
                            <w:r w:rsidR="00514ADC" w:rsidRPr="00514ADC">
                              <w:t>Children</w:t>
                            </w:r>
                            <w:proofErr w:type="spellEnd"/>
                            <w:r w:rsidR="00514ADC" w:rsidRPr="00514ADC">
                              <w:t xml:space="preserve"> save </w:t>
                            </w:r>
                            <w:proofErr w:type="spellStart"/>
                            <w:r w:rsidR="00514ADC" w:rsidRPr="00514ADC">
                              <w:t>lifes</w:t>
                            </w:r>
                            <w:proofErr w:type="spellEnd"/>
                            <w:r w:rsidR="00514ADC" w:rsidRPr="00514ADC">
                              <w:t xml:space="preserve">“ eine weltweite curriculare Verankerung von Erste-Hilfe im Schullehrplan an. </w:t>
                            </w:r>
                            <w:r w:rsidR="004549DA" w:rsidRPr="00514ADC">
                              <w:t>Während</w:t>
                            </w:r>
                            <w:r w:rsidR="00514ADC" w:rsidRPr="00514ADC">
                              <w:t xml:space="preserve"> in den skandinavischen Ländern bereits im Kindergartenalter Grundlagen zur Ersten-Hilfe vermittelt und fortführend in der Grundschule vertieft werden, </w:t>
                            </w:r>
                            <w:r w:rsidR="00514ADC">
                              <w:t>erfolgen in Deutschland nur ver</w:t>
                            </w:r>
                            <w:r w:rsidR="00514ADC" w:rsidRPr="00514ADC">
                              <w:t>einzelt und sporadisch in einigen Bundesländern Erste-Hilfe-Kurse für Kinder a</w:t>
                            </w:r>
                            <w:r w:rsidR="004549DA">
                              <w:t>n Schulen. B</w:t>
                            </w:r>
                            <w:r w:rsidR="00514ADC">
                              <w:t xml:space="preserve">ei den Studierenden und Auszubilden </w:t>
                            </w:r>
                            <w:r w:rsidR="004549DA">
                              <w:t xml:space="preserve">der Gesundheitsberufe hingegen </w:t>
                            </w:r>
                            <w:r w:rsidR="007C67FF">
                              <w:t>sind Erste-Hilfe-Kurse</w:t>
                            </w:r>
                            <w:r w:rsidR="004549DA">
                              <w:t xml:space="preserve"> </w:t>
                            </w:r>
                            <w:r w:rsidR="00514ADC">
                              <w:t xml:space="preserve">in den Lehrplänen fest verankert. </w:t>
                            </w:r>
                            <w:r w:rsidR="004549DA">
                              <w:rPr>
                                <w:b/>
                              </w:rPr>
                              <w:t>Ziel</w:t>
                            </w:r>
                            <w:r w:rsidR="00CA3A86">
                              <w:rPr>
                                <w:b/>
                              </w:rPr>
                              <w:t>:</w:t>
                            </w:r>
                            <w:r w:rsidR="00185582">
                              <w:rPr>
                                <w:b/>
                              </w:rPr>
                              <w:t xml:space="preserve"> </w:t>
                            </w:r>
                            <w:r w:rsidR="007C67FF" w:rsidRPr="00AA0E2B">
                              <w:t>Im Rahmen des Projektes</w:t>
                            </w:r>
                            <w:r w:rsidR="007C67FF">
                              <w:rPr>
                                <w:b/>
                              </w:rPr>
                              <w:t xml:space="preserve"> </w:t>
                            </w:r>
                            <w:r w:rsidR="007C67FF">
                              <w:t>sollen</w:t>
                            </w:r>
                            <w:r w:rsidR="00514ADC">
                              <w:t xml:space="preserve"> </w:t>
                            </w:r>
                            <w:r w:rsidR="00185582" w:rsidRPr="00C57CC7">
                              <w:t xml:space="preserve">Grundschüler*innen </w:t>
                            </w:r>
                            <w:r w:rsidR="007C67FF">
                              <w:t xml:space="preserve">in Sachsen-Anhalt </w:t>
                            </w:r>
                            <w:r w:rsidR="00185582" w:rsidRPr="00C57CC7">
                              <w:t>altersger</w:t>
                            </w:r>
                            <w:r w:rsidR="004549DA">
                              <w:t>echt Grundlagen in Erster Hilfe</w:t>
                            </w:r>
                            <w:r w:rsidR="00185582" w:rsidRPr="00C57CC7">
                              <w:t xml:space="preserve"> </w:t>
                            </w:r>
                            <w:r w:rsidR="00514ADC">
                              <w:t>durch Studierenden und Auszubildende verschiedener Gesundheitsprofessionen</w:t>
                            </w:r>
                            <w:r w:rsidR="00CA3A86">
                              <w:t xml:space="preserve"> interprofessionell</w:t>
                            </w:r>
                            <w:r w:rsidR="00514ADC">
                              <w:t xml:space="preserve"> </w:t>
                            </w:r>
                            <w:r w:rsidR="00CA3A86">
                              <w:t xml:space="preserve">vermittelt </w:t>
                            </w:r>
                            <w:r w:rsidR="007C67FF">
                              <w:t>werden</w:t>
                            </w:r>
                            <w:r w:rsidR="00185582" w:rsidRPr="00C57CC7">
                              <w:t xml:space="preserve">. </w:t>
                            </w:r>
                            <w:r w:rsidR="007C67FF">
                              <w:t xml:space="preserve">Dadurch können zum einen die interprofessionellen und pädagogischen Kompetenzen der Studierenden und Auszubildenden gefördert und die Kompetenz </w:t>
                            </w:r>
                            <w:r w:rsidR="00AA0E2B">
                              <w:t xml:space="preserve">der Kinder </w:t>
                            </w:r>
                            <w:r w:rsidR="00185582">
                              <w:t xml:space="preserve">Notfallsituationen zu erkennen und </w:t>
                            </w:r>
                            <w:r w:rsidR="00514ADC">
                              <w:t>im Ernstfall richtig zu handeln</w:t>
                            </w:r>
                            <w:r w:rsidR="00CA3A86">
                              <w:t xml:space="preserve"> </w:t>
                            </w:r>
                            <w:r w:rsidR="007C67FF">
                              <w:t>gestärkt werden</w:t>
                            </w:r>
                            <w:r w:rsidR="00CA3A86">
                              <w:t xml:space="preserve">. </w:t>
                            </w:r>
                            <w:r w:rsidR="00CA3A86" w:rsidRPr="00CA3A86">
                              <w:rPr>
                                <w:b/>
                              </w:rPr>
                              <w:t>Methode:</w:t>
                            </w:r>
                            <w:r w:rsidR="00CA3A86">
                              <w:t xml:space="preserve"> </w:t>
                            </w:r>
                            <w:r w:rsidR="007C67FF">
                              <w:t>Teil A</w:t>
                            </w:r>
                            <w:r w:rsidR="00CA3A86">
                              <w:t xml:space="preserve">: zwei interprofessionelle Workshops für die Studierenden und Auszubildenden zur Vermittlung von kindgerechter Methodik und Didaktik für Erste-Hilfe-Kurse für Drittklässler*innen. </w:t>
                            </w:r>
                            <w:r w:rsidR="007C67FF">
                              <w:t xml:space="preserve">Teil B: </w:t>
                            </w:r>
                            <w:r w:rsidR="00CA3A86">
                              <w:t xml:space="preserve">praktische Umsetzung </w:t>
                            </w:r>
                            <w:r w:rsidR="007C67FF">
                              <w:t>einer</w:t>
                            </w:r>
                            <w:r w:rsidR="00CA3A86">
                              <w:t xml:space="preserve"> Erste-Hilfe Woche, wo die Studierenden und Auszubildenden gemeinsam mit den Kindern einen Erste-Hilfe-Kurs durchführen.</w:t>
                            </w:r>
                          </w:p>
                          <w:p w:rsidR="008B6DC4" w:rsidRDefault="008B6DC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35pt;margin-top:3.15pt;width:478.8pt;height:26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85582" w:rsidRPr="00C57CC7" w:rsidRDefault="000519AC" w:rsidP="00185582">
                      <w:r>
                        <w:rPr>
                          <w:b/>
                        </w:rPr>
                        <w:t xml:space="preserve">Hintergrund: </w:t>
                      </w:r>
                      <w:r w:rsidR="00514ADC" w:rsidRPr="00514ADC">
                        <w:t>Die Weltgesundheitsorganisation (WHO) strebt bereits seit 2015 mit der Initiative „</w:t>
                      </w:r>
                      <w:proofErr w:type="spellStart"/>
                      <w:r w:rsidR="00514ADC" w:rsidRPr="00514ADC">
                        <w:t>Children</w:t>
                      </w:r>
                      <w:proofErr w:type="spellEnd"/>
                      <w:r w:rsidR="00514ADC" w:rsidRPr="00514ADC">
                        <w:t xml:space="preserve"> save </w:t>
                      </w:r>
                      <w:proofErr w:type="spellStart"/>
                      <w:r w:rsidR="00514ADC" w:rsidRPr="00514ADC">
                        <w:t>lifes</w:t>
                      </w:r>
                      <w:proofErr w:type="spellEnd"/>
                      <w:r w:rsidR="00514ADC" w:rsidRPr="00514ADC">
                        <w:t xml:space="preserve">“ eine weltweite curriculare Verankerung von Erste-Hilfe im Schullehrplan an. </w:t>
                      </w:r>
                      <w:r w:rsidR="004549DA" w:rsidRPr="00514ADC">
                        <w:t>Während</w:t>
                      </w:r>
                      <w:r w:rsidR="00514ADC" w:rsidRPr="00514ADC">
                        <w:t xml:space="preserve"> in den skandinavischen Ländern bereits im Kindergartenalter Grundlagen zur Ersten-Hilfe vermittelt und fortführend in der Grundschule vertieft werden, </w:t>
                      </w:r>
                      <w:r w:rsidR="00514ADC">
                        <w:t>erfolgen in Deutschland nur ver</w:t>
                      </w:r>
                      <w:r w:rsidR="00514ADC" w:rsidRPr="00514ADC">
                        <w:t>einzelt und sporadisch in einigen Bundesländern Erste-Hilfe-Kurse für Kinder a</w:t>
                      </w:r>
                      <w:r w:rsidR="004549DA">
                        <w:t>n Schulen. B</w:t>
                      </w:r>
                      <w:r w:rsidR="00514ADC">
                        <w:t xml:space="preserve">ei den Studierenden und Auszubilden </w:t>
                      </w:r>
                      <w:r w:rsidR="004549DA">
                        <w:t xml:space="preserve">der Gesundheitsberufe hingegen </w:t>
                      </w:r>
                      <w:r w:rsidR="007C67FF">
                        <w:t>sind Erste-Hilfe-Kurse</w:t>
                      </w:r>
                      <w:r w:rsidR="004549DA">
                        <w:t xml:space="preserve"> </w:t>
                      </w:r>
                      <w:r w:rsidR="00514ADC">
                        <w:t xml:space="preserve">in den Lehrplänen fest verankert. </w:t>
                      </w:r>
                      <w:r w:rsidR="004549DA">
                        <w:rPr>
                          <w:b/>
                        </w:rPr>
                        <w:t>Ziel</w:t>
                      </w:r>
                      <w:r w:rsidR="00CA3A86">
                        <w:rPr>
                          <w:b/>
                        </w:rPr>
                        <w:t>:</w:t>
                      </w:r>
                      <w:r w:rsidR="00185582">
                        <w:rPr>
                          <w:b/>
                        </w:rPr>
                        <w:t xml:space="preserve"> </w:t>
                      </w:r>
                      <w:r w:rsidR="007C67FF" w:rsidRPr="00AA0E2B">
                        <w:t>Im Rahmen des Projektes</w:t>
                      </w:r>
                      <w:r w:rsidR="007C67FF">
                        <w:rPr>
                          <w:b/>
                        </w:rPr>
                        <w:t xml:space="preserve"> </w:t>
                      </w:r>
                      <w:r w:rsidR="007C67FF">
                        <w:t>sollen</w:t>
                      </w:r>
                      <w:r w:rsidR="00514ADC">
                        <w:t xml:space="preserve"> </w:t>
                      </w:r>
                      <w:r w:rsidR="00185582" w:rsidRPr="00C57CC7">
                        <w:t xml:space="preserve">Grundschüler*innen </w:t>
                      </w:r>
                      <w:r w:rsidR="007C67FF">
                        <w:t xml:space="preserve">in Sachsen-Anhalt </w:t>
                      </w:r>
                      <w:r w:rsidR="00185582" w:rsidRPr="00C57CC7">
                        <w:t>altersger</w:t>
                      </w:r>
                      <w:r w:rsidR="004549DA">
                        <w:t>echt Grundlagen in Erster Hilfe</w:t>
                      </w:r>
                      <w:r w:rsidR="00185582" w:rsidRPr="00C57CC7">
                        <w:t xml:space="preserve"> </w:t>
                      </w:r>
                      <w:r w:rsidR="00514ADC">
                        <w:t>durch Studierenden und Auszubildende verschiedener Gesundheitsprofessionen</w:t>
                      </w:r>
                      <w:r w:rsidR="00CA3A86">
                        <w:t xml:space="preserve"> interprofessionell</w:t>
                      </w:r>
                      <w:r w:rsidR="00514ADC">
                        <w:t xml:space="preserve"> </w:t>
                      </w:r>
                      <w:r w:rsidR="00CA3A86">
                        <w:t xml:space="preserve">vermittelt </w:t>
                      </w:r>
                      <w:r w:rsidR="007C67FF">
                        <w:t>werden</w:t>
                      </w:r>
                      <w:r w:rsidR="00185582" w:rsidRPr="00C57CC7">
                        <w:t xml:space="preserve">. </w:t>
                      </w:r>
                      <w:r w:rsidR="007C67FF">
                        <w:t xml:space="preserve">Dadurch können zum einen die interprofessionellen und pädagogischen Kompetenzen der Studierenden und Auszubildenden gefördert und die Kompetenz </w:t>
                      </w:r>
                      <w:r w:rsidR="00AA0E2B">
                        <w:t xml:space="preserve">der Kinder </w:t>
                      </w:r>
                      <w:r w:rsidR="00185582">
                        <w:t xml:space="preserve">Notfallsituationen zu erkennen und </w:t>
                      </w:r>
                      <w:r w:rsidR="00514ADC">
                        <w:t>im Ernstfall richtig zu handeln</w:t>
                      </w:r>
                      <w:r w:rsidR="00CA3A86">
                        <w:t xml:space="preserve"> </w:t>
                      </w:r>
                      <w:r w:rsidR="007C67FF">
                        <w:t>gestärkt werden</w:t>
                      </w:r>
                      <w:r w:rsidR="00CA3A86">
                        <w:t xml:space="preserve">. </w:t>
                      </w:r>
                      <w:r w:rsidR="00CA3A86" w:rsidRPr="00CA3A86">
                        <w:rPr>
                          <w:b/>
                        </w:rPr>
                        <w:t>Methode:</w:t>
                      </w:r>
                      <w:r w:rsidR="00CA3A86">
                        <w:t xml:space="preserve"> </w:t>
                      </w:r>
                      <w:r w:rsidR="007C67FF">
                        <w:t>Teil A</w:t>
                      </w:r>
                      <w:r w:rsidR="00CA3A86">
                        <w:t xml:space="preserve">: zwei interprofessionelle Workshops für die Studierenden und Auszubildenden zur Vermittlung von kindgerechter Methodik und Didaktik für Erste-Hilfe-Kurse für Drittklässler*innen. </w:t>
                      </w:r>
                      <w:r w:rsidR="007C67FF">
                        <w:t xml:space="preserve">Teil B: </w:t>
                      </w:r>
                      <w:r w:rsidR="00CA3A86">
                        <w:t xml:space="preserve">praktische Umsetzung </w:t>
                      </w:r>
                      <w:r w:rsidR="007C67FF">
                        <w:t>einer</w:t>
                      </w:r>
                      <w:r w:rsidR="00CA3A86">
                        <w:t xml:space="preserve"> Erste-Hilfe Woche, wo die Studierenden und Auszubildenden gemeinsam mit den Kindern einen Erste-Hilfe-Kurs durchführen.</w:t>
                      </w:r>
                    </w:p>
                    <w:p w:rsidR="008B6DC4" w:rsidRDefault="008B6DC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DC4" w:rsidRDefault="008B6DC4">
      <w:pPr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CA3A86" w:rsidRDefault="00CA3A86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50199A">
      <w:p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Idee hinter dem Projekt / Durchführung / erwarteter „Mehrwert“ für die Medizinische Fakultät / Abzuschätzender Zeitplan:</w:t>
      </w:r>
    </w:p>
    <w:p w:rsidR="008B6DC4" w:rsidRDefault="00FF6A13">
      <w:p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-2757</wp:posOffset>
                </wp:positionH>
                <wp:positionV relativeFrom="paragraph">
                  <wp:posOffset>5313</wp:posOffset>
                </wp:positionV>
                <wp:extent cx="6035040" cy="8779398"/>
                <wp:effectExtent l="0" t="0" r="22860" b="2222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8779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5E74" w:rsidRDefault="006E57A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Im Notfall</w:t>
                            </w:r>
                            <w:r w:rsidR="00185582">
                              <w:t xml:space="preserve"> Erste-Hilfe </w:t>
                            </w:r>
                            <w:r>
                              <w:t xml:space="preserve">zu leisten ist ein Thema, das </w:t>
                            </w:r>
                            <w:r w:rsidR="00185582">
                              <w:t xml:space="preserve">alle Altersgruppen </w:t>
                            </w:r>
                            <w:r>
                              <w:t xml:space="preserve">gleichermaßen </w:t>
                            </w:r>
                            <w:r w:rsidR="00185582">
                              <w:t xml:space="preserve">betrifft, aber </w:t>
                            </w:r>
                            <w:r>
                              <w:t xml:space="preserve">leider viel zu selten in der Grundschule </w:t>
                            </w:r>
                            <w:r w:rsidR="00185582">
                              <w:t xml:space="preserve">vermittelt </w:t>
                            </w:r>
                            <w:r w:rsidR="00FC5E74">
                              <w:t>wird</w:t>
                            </w:r>
                            <w:r w:rsidR="00185582">
                              <w:t xml:space="preserve">. </w:t>
                            </w:r>
                            <w:r w:rsidR="000519AC">
                              <w:t>Kind</w:t>
                            </w:r>
                            <w:r w:rsidR="00FC5E74">
                              <w:t>er</w:t>
                            </w:r>
                            <w:r w:rsidR="000519AC">
                              <w:t xml:space="preserve"> im Grundschulalter sind sehr neugierig und lernwillig</w:t>
                            </w:r>
                            <w:r>
                              <w:t xml:space="preserve">. Sie können zweifelsohne dazu befähig werden Notfall-Situationen zu erkennen und richtig zu handeln. Oftmals fehlen allerdings die Ressourcen oder das Wissen zur Vermittlung </w:t>
                            </w:r>
                            <w:r w:rsidR="001B57E6">
                              <w:t xml:space="preserve">und Durchführung </w:t>
                            </w:r>
                            <w:r>
                              <w:t xml:space="preserve">von Erste-Hilfe </w:t>
                            </w:r>
                            <w:r w:rsidR="001B57E6">
                              <w:t xml:space="preserve">in der Grundschule. Für </w:t>
                            </w:r>
                            <w:r w:rsidR="000519AC">
                              <w:t xml:space="preserve">Auszubildende und Studierende </w:t>
                            </w:r>
                            <w:r w:rsidR="001B57E6">
                              <w:t xml:space="preserve">der Medizinischen Fakultät sind </w:t>
                            </w:r>
                            <w:proofErr w:type="gramStart"/>
                            <w:r w:rsidR="000519AC">
                              <w:t xml:space="preserve">Erste-Hilfe </w:t>
                            </w:r>
                            <w:r w:rsidR="001B57E6">
                              <w:t>Kurse</w:t>
                            </w:r>
                            <w:proofErr w:type="gramEnd"/>
                            <w:r w:rsidR="001B57E6">
                              <w:t xml:space="preserve"> hingegen </w:t>
                            </w:r>
                            <w:r w:rsidR="000519AC">
                              <w:t>fester Bestandteil ihrer Lehrpläne.</w:t>
                            </w:r>
                            <w:r w:rsidR="001B57E6">
                              <w:t xml:space="preserve"> Daraus lassen sich Synergien ableiten, die einem Angebot der Medizinische Fakultät der MLU Halle-Wittenberg für Grundschüler in Sachsen-Anhalt in Form einer Erste-Hilfe-Woche nutzen lassen. Dadurch können gleichzeitig die didaktischen Kompetenzen sowie die interprofessionelle Zusammenarbeit der Auszubildenden und Studierenden verschiedener Gesundheitsberufe gefördert werden. </w:t>
                            </w:r>
                            <w:r w:rsidR="00FF6A13">
                              <w:t xml:space="preserve">Zur Durchführung </w:t>
                            </w:r>
                            <w:r w:rsidR="00185582" w:rsidRPr="00185582">
                              <w:t>entwickeln Studierende</w:t>
                            </w:r>
                            <w:r w:rsidR="00FF6A13">
                              <w:t>,</w:t>
                            </w:r>
                            <w:r w:rsidR="00185582" w:rsidRPr="00185582">
                              <w:t xml:space="preserve"> </w:t>
                            </w:r>
                            <w:r w:rsidR="00FF6A13" w:rsidRPr="00FF6A13">
                              <w:t>der medizinischen Fakultä</w:t>
                            </w:r>
                            <w:r w:rsidR="00FC5E74">
                              <w:t xml:space="preserve">t und </w:t>
                            </w:r>
                            <w:r w:rsidR="00185582" w:rsidRPr="00185582">
                              <w:t>Auszubi</w:t>
                            </w:r>
                            <w:r w:rsidR="00FF6A13">
                              <w:t>ldende des Ausbildungszentrums für Gesundheitsberufe (z.B. Anästhesietechnische Assistenz, Pflege, Physiotherapie)</w:t>
                            </w:r>
                            <w:r w:rsidR="002A2766">
                              <w:t xml:space="preserve"> gemeinsam einen Erste-Hilfe-</w:t>
                            </w:r>
                            <w:r w:rsidR="00185582" w:rsidRPr="00185582">
                              <w:t>Kurs für max. 30 Grundschüler*innen ab der 3. Klasse</w:t>
                            </w:r>
                            <w:r w:rsidR="00FC5E74">
                              <w:t>.</w:t>
                            </w:r>
                            <w:r w:rsidR="00185582" w:rsidRPr="00185582">
                              <w:t xml:space="preserve"> </w:t>
                            </w:r>
                            <w:r w:rsidR="00FE3BA4">
                              <w:t>Dazu nehmen die</w:t>
                            </w:r>
                            <w:r w:rsidR="00185582" w:rsidRPr="00185582">
                              <w:t xml:space="preserve"> Studierenden und</w:t>
                            </w:r>
                            <w:r w:rsidR="00FE3BA4">
                              <w:t xml:space="preserve"> Auszubildenden </w:t>
                            </w:r>
                            <w:r w:rsidR="001B57E6">
                              <w:t xml:space="preserve">zunächst </w:t>
                            </w:r>
                            <w:r w:rsidR="00FE3BA4">
                              <w:t>an</w:t>
                            </w:r>
                            <w:r w:rsidR="00FC5E74">
                              <w:t xml:space="preserve"> </w:t>
                            </w:r>
                            <w:r w:rsidR="00FE3BA4">
                              <w:t>einem</w:t>
                            </w:r>
                            <w:r w:rsidR="00185582" w:rsidRPr="00185582">
                              <w:t xml:space="preserve"> zweiteiligen Workshop</w:t>
                            </w:r>
                            <w:r w:rsidR="00FE3BA4">
                              <w:t xml:space="preserve"> teil. I</w:t>
                            </w:r>
                            <w:r w:rsidR="00185582" w:rsidRPr="00185582">
                              <w:t xml:space="preserve">m Ersten Teil </w:t>
                            </w:r>
                            <w:r w:rsidR="00FE3BA4">
                              <w:t>erfolgt ein</w:t>
                            </w:r>
                            <w:r w:rsidR="00FC5E74">
                              <w:t xml:space="preserve"> </w:t>
                            </w:r>
                            <w:proofErr w:type="spellStart"/>
                            <w:r w:rsidR="00FC5E74">
                              <w:t>Refresher</w:t>
                            </w:r>
                            <w:proofErr w:type="spellEnd"/>
                            <w:r w:rsidR="00FC5E74">
                              <w:t xml:space="preserve"> in erster Hilfe</w:t>
                            </w:r>
                            <w:r w:rsidR="001B57E6">
                              <w:t xml:space="preserve"> </w:t>
                            </w:r>
                            <w:r w:rsidR="00FC5E74">
                              <w:t>und Lehrkonz</w:t>
                            </w:r>
                            <w:r w:rsidR="002C2AC6">
                              <w:t>eption, im zweiten Teil werden</w:t>
                            </w:r>
                            <w:r w:rsidR="00185582" w:rsidRPr="00185582">
                              <w:t xml:space="preserve"> Grundlagen zur Me</w:t>
                            </w:r>
                            <w:r w:rsidR="002C2AC6">
                              <w:t>thodik und Didaktik vermittelt sowie fünf kindgerechte Lernstationen entwickelt und erprobt</w:t>
                            </w:r>
                            <w:r w:rsidR="00AA0E2B">
                              <w:t xml:space="preserve"> (insgesamt 16 UE)</w:t>
                            </w:r>
                            <w:r w:rsidR="002C2AC6">
                              <w:t xml:space="preserve">. </w:t>
                            </w:r>
                            <w:r w:rsidR="00185582" w:rsidRPr="00185582">
                              <w:t>Im Anschluss erfolgt die praktische Umsetzung des Erste-Hilfe-Kurses. Die Teilnahme an dieser Veranstaltung ist für die Schulkinder kostenfrei. Der Ku</w:t>
                            </w:r>
                            <w:r w:rsidR="00B9485C">
                              <w:t>rs dauert insgesamt 150 Minuten und wird 10x mal (2x täglich) von Mo-Fr durchgeführt</w:t>
                            </w:r>
                            <w:r w:rsidR="004549DA">
                              <w:t>.</w:t>
                            </w:r>
                            <w:r w:rsidR="00185582" w:rsidRPr="00185582">
                              <w:t xml:space="preserve"> In dieser Zeit absolvieren die Schü</w:t>
                            </w:r>
                            <w:r w:rsidR="00185582">
                              <w:t xml:space="preserve">ler*innen in Kleingruppen fünf </w:t>
                            </w:r>
                            <w:r w:rsidR="00185582" w:rsidRPr="00185582">
                              <w:t>verschiedene Lernstationen zum Thema Erste Hilfe, im Rotationsverfahren. Diese Lernstationen beinhalten beispielsweise</w:t>
                            </w:r>
                            <w:r w:rsidR="002C2AC6">
                              <w:t xml:space="preserve"> wie man</w:t>
                            </w:r>
                            <w:r w:rsidR="00185582" w:rsidRPr="00185582">
                              <w:t xml:space="preserve"> einen Notruf</w:t>
                            </w:r>
                            <w:r w:rsidR="00185582">
                              <w:t xml:space="preserve"> absetzt, eine stabile Seitenlage durchführt </w:t>
                            </w:r>
                            <w:r w:rsidR="00185582" w:rsidRPr="00185582">
                              <w:t>o</w:t>
                            </w:r>
                            <w:r w:rsidR="00185582">
                              <w:t>der die Herzdruckmassage und werden</w:t>
                            </w:r>
                            <w:r w:rsidR="004549DA">
                              <w:t xml:space="preserve"> dabei </w:t>
                            </w:r>
                            <w:r w:rsidR="00185582">
                              <w:t>jeweils von zwei bis drei Studierenden und/oder Auszubildenden betreut.</w:t>
                            </w:r>
                            <w:r w:rsidR="00514ADC">
                              <w:t xml:space="preserve"> </w:t>
                            </w:r>
                            <w:r w:rsidR="00FF6A13">
                              <w:t xml:space="preserve">Der Mehrwert für die medizinische Fakultät besteht </w:t>
                            </w:r>
                            <w:r w:rsidR="001B57E6">
                              <w:t xml:space="preserve">nicht nur in der Verbesserung der didaktischen Kompetenzen der Auszubildenden und Studierenden, sondern auch in der nach außen sichtbaren sozialen Verantwortung </w:t>
                            </w:r>
                            <w:r w:rsidR="00ED51FA">
                              <w:t xml:space="preserve">für die zukünftige Generation und sollte fester Bestandteil im Curriculum der Medizinischen Fakultät sein. </w:t>
                            </w:r>
                            <w:r w:rsidR="00FC5E74">
                              <w:t>Zeitplan:</w:t>
                            </w:r>
                            <w:r w:rsidR="002C2AC6">
                              <w:t xml:space="preserve"> </w:t>
                            </w:r>
                            <w:r w:rsidR="00AA0E2B">
                              <w:t>zwei Monate (</w:t>
                            </w:r>
                            <w:r w:rsidR="00A27667">
                              <w:t>10-12/</w:t>
                            </w:r>
                            <w:proofErr w:type="gramStart"/>
                            <w:r w:rsidR="00AA0E2B">
                              <w:t>20</w:t>
                            </w:r>
                            <w:r w:rsidR="00AA0E2B" w:rsidRPr="00AA0E2B">
                              <w:t xml:space="preserve">24 </w:t>
                            </w:r>
                            <w:r w:rsidR="00AA0E2B">
                              <w:t>)</w:t>
                            </w:r>
                            <w:proofErr w:type="gramEnd"/>
                            <w:r w:rsidR="00AA0E2B">
                              <w:t xml:space="preserve"> </w:t>
                            </w:r>
                            <w:r w:rsidR="002C2AC6">
                              <w:t xml:space="preserve">Bewerbung und Rekrutierung </w:t>
                            </w:r>
                            <w:r w:rsidR="00AA0E2B">
                              <w:t xml:space="preserve">der Auszubildenden und Studierenden </w:t>
                            </w:r>
                            <w:r w:rsidR="002C2AC6">
                              <w:t>für das Projekt,</w:t>
                            </w:r>
                            <w:r w:rsidR="00AA0E2B">
                              <w:t xml:space="preserve"> zwei Monate (</w:t>
                            </w:r>
                            <w:r w:rsidR="002C2AC6">
                              <w:t xml:space="preserve"> 01-02/</w:t>
                            </w:r>
                            <w:r w:rsidR="00A27667">
                              <w:t>20</w:t>
                            </w:r>
                            <w:r w:rsidR="002C2AC6">
                              <w:t>25</w:t>
                            </w:r>
                            <w:r w:rsidR="00AA0E2B">
                              <w:t>)</w:t>
                            </w:r>
                            <w:r w:rsidR="002C2AC6">
                              <w:t xml:space="preserve"> Abschluss der Rekrutierung, Informationsveranstaltungen zum Projekt, </w:t>
                            </w:r>
                            <w:r w:rsidR="00A27667">
                              <w:t>Ende März (</w:t>
                            </w:r>
                            <w:r w:rsidR="002C2AC6">
                              <w:t>0</w:t>
                            </w:r>
                            <w:r w:rsidR="00A27667">
                              <w:t>3</w:t>
                            </w:r>
                            <w:r w:rsidR="002C2AC6">
                              <w:t>/</w:t>
                            </w:r>
                            <w:r w:rsidR="00A27667">
                              <w:t>20</w:t>
                            </w:r>
                            <w:r w:rsidR="002C2AC6">
                              <w:t>25</w:t>
                            </w:r>
                            <w:r w:rsidR="00A27667">
                              <w:t>)</w:t>
                            </w:r>
                            <w:r w:rsidR="002C2AC6">
                              <w:t xml:space="preserve"> Workshop I und II, </w:t>
                            </w:r>
                            <w:r w:rsidR="00A27667">
                              <w:t xml:space="preserve">Anfang April </w:t>
                            </w:r>
                            <w:r w:rsidR="002C2AC6">
                              <w:t xml:space="preserve"> </w:t>
                            </w:r>
                            <w:r w:rsidR="00A27667">
                              <w:t>(</w:t>
                            </w:r>
                            <w:r w:rsidR="002C2AC6">
                              <w:t>04/2025</w:t>
                            </w:r>
                            <w:r w:rsidR="00A27667">
                              <w:t>)</w:t>
                            </w:r>
                            <w:r w:rsidR="002C2AC6">
                              <w:t xml:space="preserve"> Erste-Hilfe-Kurse an 5 Tagen Mo-Fr.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.2pt;margin-top:.4pt;width:475.2pt;height:69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C5E74" w:rsidRDefault="006E57A1">
                      <w:pPr>
                        <w:spacing w:line="275" w:lineRule="auto"/>
                        <w:textDirection w:val="btLr"/>
                      </w:pPr>
                      <w:r>
                        <w:t>Im Notfall</w:t>
                      </w:r>
                      <w:r w:rsidR="00185582">
                        <w:t xml:space="preserve"> Erste-Hilfe </w:t>
                      </w:r>
                      <w:r>
                        <w:t xml:space="preserve">zu leisten ist ein Thema, das </w:t>
                      </w:r>
                      <w:r w:rsidR="00185582">
                        <w:t xml:space="preserve">alle Altersgruppen </w:t>
                      </w:r>
                      <w:r>
                        <w:t xml:space="preserve">gleichermaßen </w:t>
                      </w:r>
                      <w:r w:rsidR="00185582">
                        <w:t xml:space="preserve">betrifft, aber </w:t>
                      </w:r>
                      <w:r>
                        <w:t xml:space="preserve">leider viel zu selten in der Grundschule </w:t>
                      </w:r>
                      <w:r w:rsidR="00185582">
                        <w:t xml:space="preserve">vermittelt </w:t>
                      </w:r>
                      <w:r w:rsidR="00FC5E74">
                        <w:t>wird</w:t>
                      </w:r>
                      <w:r w:rsidR="00185582">
                        <w:t xml:space="preserve">. </w:t>
                      </w:r>
                      <w:r w:rsidR="000519AC">
                        <w:t>Kind</w:t>
                      </w:r>
                      <w:r w:rsidR="00FC5E74">
                        <w:t>er</w:t>
                      </w:r>
                      <w:r w:rsidR="000519AC">
                        <w:t xml:space="preserve"> im Grundschulalter sind sehr neugierig und lernwillig</w:t>
                      </w:r>
                      <w:r>
                        <w:t xml:space="preserve">. Sie können zweifelsohne dazu befähig werden Notfall-Situationen zu erkennen und richtig zu handeln. Oftmals fehlen allerdings die Ressourcen oder das Wissen zur Vermittlung </w:t>
                      </w:r>
                      <w:r w:rsidR="001B57E6">
                        <w:t xml:space="preserve">und Durchführung </w:t>
                      </w:r>
                      <w:r>
                        <w:t xml:space="preserve">von Erste-Hilfe </w:t>
                      </w:r>
                      <w:r w:rsidR="001B57E6">
                        <w:t xml:space="preserve">in der Grundschule. Für </w:t>
                      </w:r>
                      <w:r w:rsidR="000519AC">
                        <w:t xml:space="preserve">Auszubildende und Studierende </w:t>
                      </w:r>
                      <w:r w:rsidR="001B57E6">
                        <w:t xml:space="preserve">der Medizinischen Fakultät sind </w:t>
                      </w:r>
                      <w:proofErr w:type="gramStart"/>
                      <w:r w:rsidR="000519AC">
                        <w:t xml:space="preserve">Erste-Hilfe </w:t>
                      </w:r>
                      <w:r w:rsidR="001B57E6">
                        <w:t>Kurse</w:t>
                      </w:r>
                      <w:proofErr w:type="gramEnd"/>
                      <w:r w:rsidR="001B57E6">
                        <w:t xml:space="preserve"> hingegen </w:t>
                      </w:r>
                      <w:r w:rsidR="000519AC">
                        <w:t>fester Bestandteil ihrer Lehrpläne.</w:t>
                      </w:r>
                      <w:r w:rsidR="001B57E6">
                        <w:t xml:space="preserve"> Daraus lassen sich Synergien ableiten, die einem Angebot der Medizinische Fakultät der MLU Halle-Wittenberg für Grundschüler in Sachsen-Anhalt in Form einer Erste-Hilfe-Woche nutzen lassen. Dadurch können gleichzeitig die didaktischen Kompetenzen sowie die interprofessionelle Zusammenarbeit der Auszubildenden und Studierenden verschiedener Gesundheitsberufe gefördert werden. </w:t>
                      </w:r>
                      <w:r w:rsidR="00FF6A13">
                        <w:t xml:space="preserve">Zur Durchführung </w:t>
                      </w:r>
                      <w:r w:rsidR="00185582" w:rsidRPr="00185582">
                        <w:t>entwickeln Studierende</w:t>
                      </w:r>
                      <w:r w:rsidR="00FF6A13">
                        <w:t>,</w:t>
                      </w:r>
                      <w:r w:rsidR="00185582" w:rsidRPr="00185582">
                        <w:t xml:space="preserve"> </w:t>
                      </w:r>
                      <w:r w:rsidR="00FF6A13" w:rsidRPr="00FF6A13">
                        <w:t>der medizinischen Fakultä</w:t>
                      </w:r>
                      <w:r w:rsidR="00FC5E74">
                        <w:t xml:space="preserve">t und </w:t>
                      </w:r>
                      <w:r w:rsidR="00185582" w:rsidRPr="00185582">
                        <w:t>Auszubi</w:t>
                      </w:r>
                      <w:r w:rsidR="00FF6A13">
                        <w:t>ldende des Ausbildungszentrums für Gesundheitsberufe (z.B. Anästhesietechnische Assistenz, Pflege, Physiotherapie)</w:t>
                      </w:r>
                      <w:r w:rsidR="002A2766">
                        <w:t xml:space="preserve"> gemeinsam einen Erste-Hilfe-</w:t>
                      </w:r>
                      <w:r w:rsidR="00185582" w:rsidRPr="00185582">
                        <w:t>Kurs für max. 30 Grundschüler*innen ab der 3. Klasse</w:t>
                      </w:r>
                      <w:r w:rsidR="00FC5E74">
                        <w:t>.</w:t>
                      </w:r>
                      <w:r w:rsidR="00185582" w:rsidRPr="00185582">
                        <w:t xml:space="preserve"> </w:t>
                      </w:r>
                      <w:r w:rsidR="00FE3BA4">
                        <w:t>Dazu nehmen die</w:t>
                      </w:r>
                      <w:r w:rsidR="00185582" w:rsidRPr="00185582">
                        <w:t xml:space="preserve"> Studierenden und</w:t>
                      </w:r>
                      <w:r w:rsidR="00FE3BA4">
                        <w:t xml:space="preserve"> Auszubildenden </w:t>
                      </w:r>
                      <w:r w:rsidR="001B57E6">
                        <w:t xml:space="preserve">zunächst </w:t>
                      </w:r>
                      <w:r w:rsidR="00FE3BA4">
                        <w:t>an</w:t>
                      </w:r>
                      <w:r w:rsidR="00FC5E74">
                        <w:t xml:space="preserve"> </w:t>
                      </w:r>
                      <w:r w:rsidR="00FE3BA4">
                        <w:t>einem</w:t>
                      </w:r>
                      <w:r w:rsidR="00185582" w:rsidRPr="00185582">
                        <w:t xml:space="preserve"> zweiteiligen Workshop</w:t>
                      </w:r>
                      <w:r w:rsidR="00FE3BA4">
                        <w:t xml:space="preserve"> teil. I</w:t>
                      </w:r>
                      <w:r w:rsidR="00185582" w:rsidRPr="00185582">
                        <w:t xml:space="preserve">m Ersten Teil </w:t>
                      </w:r>
                      <w:r w:rsidR="00FE3BA4">
                        <w:t>erfolgt ein</w:t>
                      </w:r>
                      <w:r w:rsidR="00FC5E74">
                        <w:t xml:space="preserve"> </w:t>
                      </w:r>
                      <w:proofErr w:type="spellStart"/>
                      <w:r w:rsidR="00FC5E74">
                        <w:t>Refresher</w:t>
                      </w:r>
                      <w:proofErr w:type="spellEnd"/>
                      <w:r w:rsidR="00FC5E74">
                        <w:t xml:space="preserve"> in erster Hilfe</w:t>
                      </w:r>
                      <w:r w:rsidR="001B57E6">
                        <w:t xml:space="preserve"> </w:t>
                      </w:r>
                      <w:r w:rsidR="00FC5E74">
                        <w:t>und Lehrkonz</w:t>
                      </w:r>
                      <w:r w:rsidR="002C2AC6">
                        <w:t>eption, im zweiten Teil werden</w:t>
                      </w:r>
                      <w:r w:rsidR="00185582" w:rsidRPr="00185582">
                        <w:t xml:space="preserve"> Grundlagen zur Me</w:t>
                      </w:r>
                      <w:r w:rsidR="002C2AC6">
                        <w:t>thodik und Didaktik vermittelt sowie fünf kindgerechte Lernstationen entwickelt und erprobt</w:t>
                      </w:r>
                      <w:r w:rsidR="00AA0E2B">
                        <w:t xml:space="preserve"> (insgesamt 16 UE)</w:t>
                      </w:r>
                      <w:r w:rsidR="002C2AC6">
                        <w:t xml:space="preserve">. </w:t>
                      </w:r>
                      <w:r w:rsidR="00185582" w:rsidRPr="00185582">
                        <w:t>Im Anschluss erfolgt die praktische Umsetzung des Erste-Hilfe-Kurses. Die Teilnahme an dieser Veranstaltung ist für die Schulkinder kostenfrei. Der Ku</w:t>
                      </w:r>
                      <w:r w:rsidR="00B9485C">
                        <w:t>rs dauert insgesamt 150 Minuten und wird 10x mal (2x täglich) von Mo-Fr durchgeführt</w:t>
                      </w:r>
                      <w:r w:rsidR="004549DA">
                        <w:t>.</w:t>
                      </w:r>
                      <w:r w:rsidR="00185582" w:rsidRPr="00185582">
                        <w:t xml:space="preserve"> In dieser Zeit absolvieren die Schü</w:t>
                      </w:r>
                      <w:r w:rsidR="00185582">
                        <w:t xml:space="preserve">ler*innen in Kleingruppen fünf </w:t>
                      </w:r>
                      <w:r w:rsidR="00185582" w:rsidRPr="00185582">
                        <w:t>verschiedene Lernstationen zum Thema Erste Hilfe, im Rotationsverfahren. Diese Lernstationen beinhalten beispielsweise</w:t>
                      </w:r>
                      <w:r w:rsidR="002C2AC6">
                        <w:t xml:space="preserve"> wie man</w:t>
                      </w:r>
                      <w:r w:rsidR="00185582" w:rsidRPr="00185582">
                        <w:t xml:space="preserve"> einen Notruf</w:t>
                      </w:r>
                      <w:r w:rsidR="00185582">
                        <w:t xml:space="preserve"> absetzt, eine stabile Seitenlage durchführt </w:t>
                      </w:r>
                      <w:r w:rsidR="00185582" w:rsidRPr="00185582">
                        <w:t>o</w:t>
                      </w:r>
                      <w:r w:rsidR="00185582">
                        <w:t>der die Herzdruckmassage und werden</w:t>
                      </w:r>
                      <w:r w:rsidR="004549DA">
                        <w:t xml:space="preserve"> dabei </w:t>
                      </w:r>
                      <w:r w:rsidR="00185582">
                        <w:t>jeweils von zwei bis drei Studierenden und/oder Auszubildenden betreut.</w:t>
                      </w:r>
                      <w:r w:rsidR="00514ADC">
                        <w:t xml:space="preserve"> </w:t>
                      </w:r>
                      <w:r w:rsidR="00FF6A13">
                        <w:t xml:space="preserve">Der Mehrwert für die medizinische Fakultät besteht </w:t>
                      </w:r>
                      <w:r w:rsidR="001B57E6">
                        <w:t xml:space="preserve">nicht nur in der Verbesserung der didaktischen Kompetenzen der Auszubildenden und Studierenden, sondern auch in der nach außen sichtbaren sozialen Verantwortung </w:t>
                      </w:r>
                      <w:r w:rsidR="00ED51FA">
                        <w:t xml:space="preserve">für die zukünftige Generation und sollte fester Bestandteil im Curriculum der Medizinischen Fakultät sein. </w:t>
                      </w:r>
                      <w:r w:rsidR="00FC5E74">
                        <w:t>Zeitplan:</w:t>
                      </w:r>
                      <w:r w:rsidR="002C2AC6">
                        <w:t xml:space="preserve"> </w:t>
                      </w:r>
                      <w:r w:rsidR="00AA0E2B">
                        <w:t>zwei Monate (</w:t>
                      </w:r>
                      <w:r w:rsidR="00A27667">
                        <w:t>10-12/</w:t>
                      </w:r>
                      <w:proofErr w:type="gramStart"/>
                      <w:r w:rsidR="00AA0E2B">
                        <w:t>20</w:t>
                      </w:r>
                      <w:r w:rsidR="00AA0E2B" w:rsidRPr="00AA0E2B">
                        <w:t xml:space="preserve">24 </w:t>
                      </w:r>
                      <w:r w:rsidR="00AA0E2B">
                        <w:t>)</w:t>
                      </w:r>
                      <w:proofErr w:type="gramEnd"/>
                      <w:r w:rsidR="00AA0E2B">
                        <w:t xml:space="preserve"> </w:t>
                      </w:r>
                      <w:r w:rsidR="002C2AC6">
                        <w:t xml:space="preserve">Bewerbung und Rekrutierung </w:t>
                      </w:r>
                      <w:r w:rsidR="00AA0E2B">
                        <w:t xml:space="preserve">der Auszubildenden und Studierenden </w:t>
                      </w:r>
                      <w:r w:rsidR="002C2AC6">
                        <w:t>für das Projekt,</w:t>
                      </w:r>
                      <w:r w:rsidR="00AA0E2B">
                        <w:t xml:space="preserve"> zwei Monate (</w:t>
                      </w:r>
                      <w:r w:rsidR="002C2AC6">
                        <w:t xml:space="preserve"> 01-02/</w:t>
                      </w:r>
                      <w:r w:rsidR="00A27667">
                        <w:t>20</w:t>
                      </w:r>
                      <w:r w:rsidR="002C2AC6">
                        <w:t>25</w:t>
                      </w:r>
                      <w:r w:rsidR="00AA0E2B">
                        <w:t>)</w:t>
                      </w:r>
                      <w:r w:rsidR="002C2AC6">
                        <w:t xml:space="preserve"> Abschluss der Rekrutierung, Informationsveranstaltungen zum Projekt, </w:t>
                      </w:r>
                      <w:r w:rsidR="00A27667">
                        <w:t>Ende März (</w:t>
                      </w:r>
                      <w:r w:rsidR="002C2AC6">
                        <w:t>0</w:t>
                      </w:r>
                      <w:r w:rsidR="00A27667">
                        <w:t>3</w:t>
                      </w:r>
                      <w:r w:rsidR="002C2AC6">
                        <w:t>/</w:t>
                      </w:r>
                      <w:r w:rsidR="00A27667">
                        <w:t>20</w:t>
                      </w:r>
                      <w:r w:rsidR="002C2AC6">
                        <w:t>25</w:t>
                      </w:r>
                      <w:r w:rsidR="00A27667">
                        <w:t>)</w:t>
                      </w:r>
                      <w:r w:rsidR="002C2AC6">
                        <w:t xml:space="preserve"> Workshop I und II, </w:t>
                      </w:r>
                      <w:r w:rsidR="00A27667">
                        <w:t xml:space="preserve">Anfang April </w:t>
                      </w:r>
                      <w:r w:rsidR="002C2AC6">
                        <w:t xml:space="preserve"> </w:t>
                      </w:r>
                      <w:r w:rsidR="00A27667">
                        <w:t>(</w:t>
                      </w:r>
                      <w:r w:rsidR="002C2AC6">
                        <w:t>04/2025</w:t>
                      </w:r>
                      <w:r w:rsidR="00A27667">
                        <w:t>)</w:t>
                      </w:r>
                      <w:r w:rsidR="002C2AC6">
                        <w:t xml:space="preserve"> Erste-Hilfe-Kurse an 5 Tagen Mo-Fr.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:rsidR="008B6DC4" w:rsidRDefault="008B6DC4">
      <w:pPr>
        <w:spacing w:line="240" w:lineRule="auto"/>
      </w:pPr>
    </w:p>
    <w:p w:rsidR="00FF6A13" w:rsidRDefault="00FF6A13">
      <w:pPr>
        <w:spacing w:line="240" w:lineRule="auto"/>
      </w:pPr>
    </w:p>
    <w:p w:rsidR="00FF6A13" w:rsidRDefault="00FF6A13">
      <w:pPr>
        <w:spacing w:line="240" w:lineRule="auto"/>
      </w:pPr>
    </w:p>
    <w:p w:rsidR="00FF6A13" w:rsidRDefault="00FF6A13">
      <w:pPr>
        <w:spacing w:line="240" w:lineRule="auto"/>
      </w:pPr>
    </w:p>
    <w:p w:rsidR="00FF6A13" w:rsidRDefault="00FF6A13">
      <w:pPr>
        <w:spacing w:line="240" w:lineRule="auto"/>
      </w:pPr>
    </w:p>
    <w:p w:rsidR="00FF6A13" w:rsidRDefault="00FF6A13">
      <w:pPr>
        <w:spacing w:line="240" w:lineRule="auto"/>
      </w:pPr>
    </w:p>
    <w:p w:rsidR="00FF6A13" w:rsidRDefault="00A2766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193040</wp:posOffset>
                </wp:positionV>
                <wp:extent cx="6105525" cy="2905125"/>
                <wp:effectExtent l="0" t="0" r="28575" b="28575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3890"/>
                            </w:tblGrid>
                            <w:tr w:rsid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Material für Infoveranstaltung und Werbung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82375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  </w:t>
                                  </w:r>
                                  <w:r w:rsidR="00ED51FA">
                                    <w:t>500,00 EUR</w:t>
                                  </w:r>
                                </w:p>
                              </w:tc>
                            </w:tr>
                            <w:tr w:rsid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Workshops (Tutoren, Lehrmaterialien, Catering)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2.500,00 EUR</w:t>
                                  </w:r>
                                </w:p>
                              </w:tc>
                            </w:tr>
                            <w:tr w:rsid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Erste-Hilfe-Woche: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c>
                            </w:tr>
                            <w:tr w:rsid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2x </w:t>
                                  </w:r>
                                  <w:proofErr w:type="spellStart"/>
                                  <w:r>
                                    <w:t>Brayden</w:t>
                                  </w:r>
                                  <w:proofErr w:type="spellEnd"/>
                                  <w:r>
                                    <w:t xml:space="preserve"> Reanimationsmodell mit roten LEDs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1.000,00 EUR</w:t>
                                  </w:r>
                                </w:p>
                              </w:tc>
                            </w:tr>
                            <w:tr w:rsid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AED Klebe-Pads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82375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  </w:t>
                                  </w:r>
                                  <w:r w:rsidR="00ED51FA">
                                    <w:t>150,00 EUR</w:t>
                                  </w:r>
                                </w:p>
                              </w:tc>
                            </w:tr>
                            <w:tr w:rsidR="00ED51FA" w:rsidTr="00A27667">
                              <w:trPr>
                                <w:trHeight w:val="70"/>
                              </w:trPr>
                              <w:tc>
                                <w:tcPr>
                                  <w:tcW w:w="3889" w:type="dxa"/>
                                </w:tcPr>
                                <w:p w:rsidR="00ED51FA" w:rsidRDefault="00ED51FA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>Verbandmaterial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82375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t xml:space="preserve">  </w:t>
                                  </w:r>
                                  <w:r w:rsidR="00ED51FA">
                                    <w:t>400,00 EUR</w:t>
                                  </w:r>
                                </w:p>
                              </w:tc>
                            </w:tr>
                            <w:tr w:rsidR="00ED51FA" w:rsidRPr="00ED51FA" w:rsidTr="00A27667">
                              <w:tc>
                                <w:tcPr>
                                  <w:tcW w:w="3889" w:type="dxa"/>
                                </w:tcPr>
                                <w:p w:rsidR="00A27667" w:rsidRDefault="00ED51FA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 w:rsidRPr="00A27667">
                                    <w:rPr>
                                      <w:lang w:val="en-GB"/>
                                    </w:rPr>
                                    <w:t>Incentives Kinder</w:t>
                                  </w:r>
                                </w:p>
                                <w:p w:rsidR="00ED51FA" w:rsidRPr="00A27667" w:rsidRDefault="00ED51FA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 w:rsidRPr="00A27667">
                                    <w:rPr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27667">
                                    <w:rPr>
                                      <w:lang w:val="en-GB"/>
                                    </w:rPr>
                                    <w:t>Pflaster</w:t>
                                  </w:r>
                                  <w:proofErr w:type="spellEnd"/>
                                  <w:r w:rsidRPr="00A27667">
                                    <w:rPr>
                                      <w:lang w:val="en-GB"/>
                                    </w:rPr>
                                    <w:t xml:space="preserve">, Buttons, </w:t>
                                  </w:r>
                                  <w:proofErr w:type="spellStart"/>
                                  <w:r w:rsidRPr="00A27667">
                                    <w:rPr>
                                      <w:lang w:val="en-GB"/>
                                    </w:rPr>
                                    <w:t>U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rkunde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Pr="00A27667" w:rsidRDefault="00ED51FA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1.200,00 EUR</w:t>
                                  </w:r>
                                </w:p>
                              </w:tc>
                            </w:tr>
                            <w:tr w:rsidR="00ED51FA" w:rsidRPr="00ED51FA" w:rsidTr="00A27667">
                              <w:tc>
                                <w:tcPr>
                                  <w:tcW w:w="3889" w:type="dxa"/>
                                </w:tcPr>
                                <w:p w:rsidR="00ED51FA" w:rsidRPr="00ED51FA" w:rsidRDefault="0082375C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Verpflegung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Trinken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>, Snacks)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ED51FA" w:rsidRDefault="0082375C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400,00 EUR</w:t>
                                  </w:r>
                                </w:p>
                              </w:tc>
                            </w:tr>
                            <w:tr w:rsidR="0082375C" w:rsidRPr="00ED51FA" w:rsidTr="00A27667">
                              <w:tc>
                                <w:tcPr>
                                  <w:tcW w:w="3889" w:type="dxa"/>
                                </w:tcPr>
                                <w:p w:rsidR="0082375C" w:rsidRDefault="0082375C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GESAMT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</w:tcPr>
                                <w:p w:rsidR="0082375C" w:rsidRDefault="0082375C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6.150,00 EUR</w:t>
                                  </w:r>
                                </w:p>
                              </w:tc>
                            </w:tr>
                          </w:tbl>
                          <w:p w:rsidR="00ED51FA" w:rsidRPr="00A27667" w:rsidRDefault="00ED51FA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.4pt;margin-top:15.2pt;width:480.7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3890"/>
                      </w:tblGrid>
                      <w:tr w:rsidR="00ED51FA" w:rsidTr="00A27667"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Material für Infoveranstaltung und Werbung 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8237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 </w:t>
                            </w:r>
                            <w:r w:rsidR="00ED51FA">
                              <w:t>500,00 EUR</w:t>
                            </w:r>
                          </w:p>
                        </w:tc>
                      </w:tr>
                      <w:tr w:rsidR="00ED51FA" w:rsidTr="00A27667"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Workshops (Tutoren, Lehrmaterialien, Catering)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2.500,00 EUR</w:t>
                            </w:r>
                          </w:p>
                        </w:tc>
                      </w:tr>
                      <w:tr w:rsidR="00ED51FA" w:rsidTr="00A27667"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Erste-Hilfe-Woche: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</w:p>
                        </w:tc>
                      </w:tr>
                      <w:tr w:rsidR="00ED51FA" w:rsidTr="00A27667"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2x </w:t>
                            </w:r>
                            <w:proofErr w:type="spellStart"/>
                            <w:r>
                              <w:t>Brayden</w:t>
                            </w:r>
                            <w:proofErr w:type="spellEnd"/>
                            <w:r>
                              <w:t xml:space="preserve"> Reanimationsmodell mit roten LEDs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1.000,00 EUR</w:t>
                            </w:r>
                          </w:p>
                        </w:tc>
                      </w:tr>
                      <w:tr w:rsidR="00ED51FA" w:rsidTr="00A27667"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AED Klebe-Pads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8237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 </w:t>
                            </w:r>
                            <w:r w:rsidR="00ED51FA">
                              <w:t>150,00 EUR</w:t>
                            </w:r>
                          </w:p>
                        </w:tc>
                      </w:tr>
                      <w:tr w:rsidR="00ED51FA" w:rsidTr="00A27667">
                        <w:trPr>
                          <w:trHeight w:val="70"/>
                        </w:trPr>
                        <w:tc>
                          <w:tcPr>
                            <w:tcW w:w="3889" w:type="dxa"/>
                          </w:tcPr>
                          <w:p w:rsidR="00ED51FA" w:rsidRDefault="00ED51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Verbandmaterial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8237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 </w:t>
                            </w:r>
                            <w:r w:rsidR="00ED51FA">
                              <w:t>400,00 EUR</w:t>
                            </w:r>
                          </w:p>
                        </w:tc>
                      </w:tr>
                      <w:tr w:rsidR="00ED51FA" w:rsidRPr="00ED51FA" w:rsidTr="00A27667">
                        <w:tc>
                          <w:tcPr>
                            <w:tcW w:w="3889" w:type="dxa"/>
                          </w:tcPr>
                          <w:p w:rsidR="00A27667" w:rsidRDefault="00ED51FA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27667">
                              <w:rPr>
                                <w:lang w:val="en-GB"/>
                              </w:rPr>
                              <w:t>Incentives Kinder</w:t>
                            </w:r>
                          </w:p>
                          <w:p w:rsidR="00ED51FA" w:rsidRPr="00A27667" w:rsidRDefault="00ED51FA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27667">
                              <w:rPr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A27667">
                              <w:rPr>
                                <w:lang w:val="en-GB"/>
                              </w:rPr>
                              <w:t>Pflaster</w:t>
                            </w:r>
                            <w:proofErr w:type="spellEnd"/>
                            <w:r w:rsidRPr="00A27667">
                              <w:rPr>
                                <w:lang w:val="en-GB"/>
                              </w:rPr>
                              <w:t xml:space="preserve">, Buttons, </w:t>
                            </w:r>
                            <w:proofErr w:type="spellStart"/>
                            <w:r w:rsidRPr="00A27667">
                              <w:rPr>
                                <w:lang w:val="en-GB"/>
                              </w:rPr>
                              <w:t>U</w:t>
                            </w:r>
                            <w:r>
                              <w:rPr>
                                <w:lang w:val="en-GB"/>
                              </w:rPr>
                              <w:t>rkunde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Pr="00A27667" w:rsidRDefault="00ED51FA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1.200,00 EUR</w:t>
                            </w:r>
                          </w:p>
                        </w:tc>
                      </w:tr>
                      <w:tr w:rsidR="00ED51FA" w:rsidRPr="00ED51FA" w:rsidTr="00A27667">
                        <w:tc>
                          <w:tcPr>
                            <w:tcW w:w="3889" w:type="dxa"/>
                          </w:tcPr>
                          <w:p w:rsidR="00ED51FA" w:rsidRPr="00ED51FA" w:rsidRDefault="0082375C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Verpflegung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Trinken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Snacks)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ED51FA" w:rsidRDefault="0082375C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400,00 EUR</w:t>
                            </w:r>
                          </w:p>
                        </w:tc>
                      </w:tr>
                      <w:tr w:rsidR="0082375C" w:rsidRPr="00ED51FA" w:rsidTr="00A27667">
                        <w:tc>
                          <w:tcPr>
                            <w:tcW w:w="3889" w:type="dxa"/>
                          </w:tcPr>
                          <w:p w:rsidR="0082375C" w:rsidRDefault="0082375C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GESAMT</w:t>
                            </w:r>
                          </w:p>
                        </w:tc>
                        <w:tc>
                          <w:tcPr>
                            <w:tcW w:w="3890" w:type="dxa"/>
                          </w:tcPr>
                          <w:p w:rsidR="0082375C" w:rsidRDefault="0082375C">
                            <w:pPr>
                              <w:spacing w:line="275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6.150,00 EUR</w:t>
                            </w:r>
                          </w:p>
                        </w:tc>
                      </w:tr>
                    </w:tbl>
                    <w:p w:rsidR="00ED51FA" w:rsidRPr="00A27667" w:rsidRDefault="00ED51FA">
                      <w:pPr>
                        <w:spacing w:line="275" w:lineRule="auto"/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DC4" w:rsidRDefault="0050199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Abzuschätzende Kostenkalkulation:</w:t>
      </w:r>
    </w:p>
    <w:sectPr w:rsidR="008B6DC4">
      <w:headerReference w:type="default" r:id="rId8"/>
      <w:pgSz w:w="11906" w:h="16838"/>
      <w:pgMar w:top="1417" w:right="1417" w:bottom="1134" w:left="1417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D3" w:rsidRDefault="0050199A">
      <w:pPr>
        <w:spacing w:after="0" w:line="240" w:lineRule="auto"/>
      </w:pPr>
      <w:r>
        <w:separator/>
      </w:r>
    </w:p>
  </w:endnote>
  <w:endnote w:type="continuationSeparator" w:id="0">
    <w:p w:rsidR="00F020D3" w:rsidRDefault="0050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D3" w:rsidRDefault="0050199A">
      <w:pPr>
        <w:spacing w:after="0" w:line="240" w:lineRule="auto"/>
      </w:pPr>
      <w:r>
        <w:separator/>
      </w:r>
    </w:p>
  </w:footnote>
  <w:footnote w:type="continuationSeparator" w:id="0">
    <w:p w:rsidR="00F020D3" w:rsidRDefault="0050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C4" w:rsidRDefault="0050199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48"/>
        <w:szCs w:val="48"/>
        <w:u w:val="single"/>
      </w:rPr>
    </w:pPr>
    <w:r>
      <w:rPr>
        <w:rFonts w:ascii="Arial" w:eastAsia="Arial" w:hAnsi="Arial" w:cs="Arial"/>
        <w:color w:val="000000"/>
        <w:sz w:val="48"/>
        <w:szCs w:val="48"/>
        <w:u w:val="single"/>
      </w:rPr>
      <w:t>Projektpreisantrag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4"/>
    <w:rsid w:val="000519AC"/>
    <w:rsid w:val="00171621"/>
    <w:rsid w:val="00185582"/>
    <w:rsid w:val="001B57E6"/>
    <w:rsid w:val="002A2766"/>
    <w:rsid w:val="002C2AC6"/>
    <w:rsid w:val="004549DA"/>
    <w:rsid w:val="004A709F"/>
    <w:rsid w:val="0050199A"/>
    <w:rsid w:val="00514ADC"/>
    <w:rsid w:val="006E57A1"/>
    <w:rsid w:val="007C67FF"/>
    <w:rsid w:val="0082375C"/>
    <w:rsid w:val="008B6DC4"/>
    <w:rsid w:val="00A27667"/>
    <w:rsid w:val="00AA0E2B"/>
    <w:rsid w:val="00B9485C"/>
    <w:rsid w:val="00BE35D7"/>
    <w:rsid w:val="00CA3A86"/>
    <w:rsid w:val="00D01821"/>
    <w:rsid w:val="00ED51FA"/>
    <w:rsid w:val="00F020D3"/>
    <w:rsid w:val="00FC5E74"/>
    <w:rsid w:val="00FE3BA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362C"/>
  <w15:docId w15:val="{F8DBB591-EB51-46CD-B2D8-783ED65E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einLeerraum">
    <w:name w:val="No Spacing"/>
    <w:pPr>
      <w:spacing w:after="0" w:line="240" w:lineRule="auto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7B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E50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5068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enraster">
    <w:name w:val="Table Grid"/>
    <w:basedOn w:val="NormaleTabelle"/>
    <w:uiPriority w:val="39"/>
    <w:rsid w:val="00ED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sitz@fachschaftmedizinhall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ht4xlztRHhJWW/B8juQDt+y2TQ==">CgMxLjA4AHIhMTNPN0RYNlVNQmNNa3RzNnU2MFZfR0ZwZjQtV2ZJaTZC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Halle (Saale)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Jaekel</dc:creator>
  <cp:lastModifiedBy>Schmiljun, Laura Alexandra</cp:lastModifiedBy>
  <cp:revision>2</cp:revision>
  <dcterms:created xsi:type="dcterms:W3CDTF">2024-07-29T08:45:00Z</dcterms:created>
  <dcterms:modified xsi:type="dcterms:W3CDTF">2024-07-29T08:45:00Z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