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10. Sitzung (FSR-Legislatur 2023/24) - 22.01.2024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Hörsaal 5 der Magdeburger Str. 12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19:01 -21:24 Uhr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Fister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Joaquín Löning (kommt 19:04)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Abwesend: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 (entschuldigt)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 Ha Do (entschuldigt)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 (entschuldigt)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Florian Bleuel (entschuldigt)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Prof.in Dr. med. Heike Kielstein, </w:t>
            </w:r>
            <w:r w:rsidDel="00000000" w:rsidR="00000000" w:rsidRPr="00000000">
              <w:rPr>
                <w:b w:val="1"/>
                <w:rtl w:val="0"/>
              </w:rPr>
              <w:t xml:space="preserve">Dekanin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Dr. rer. nat. Rüdiger Horstkorte, 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Studiendekan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Linus Weilepp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Victoria Zorn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Lena Nguyen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Annika Pigrosch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Alexander Schulze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Fabian Gehrke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Laura Selig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Jessica Edikh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Amira Zabihi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Frau Prof. Kielstein und Herr Prof. Horstkorte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Protokollannahme vom 08.01.24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720" w:right="0" w:hanging="36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Keine Anmerkungen → das Protokoll gilt als angenommen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4. Fragerunde mit Frau Prof:in Kielstein und Prof. Herr Horstkorte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Was haben Sie aus Ihrer Sicht schon erlebt?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Position war mit einer steilen Lernkurve verbunden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Haben beide sehr mit Personalmangel zu kämpfen → Stellen sind ausgeschrieben, aber werden nicht besetzt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Wie soll die Studienschaft damit umgehen?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Der Fachkräftemangel macht sich deutlich bemerkbar, es müssen Aufgaben straff priorisiert werden, das kann/darf auch so kommuniziert werden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Es wird um eine Ankündigung (Personalmangel, Überlastung, etc.) gebeten, damit die Frustration nicht weiter steigt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Frau Kielstein bedauert den geringen Kontakt mit der Studienschaft → Kommunikation zwischen den Student*innen, dem Studiendekanat und der Dekanin/dem Studiendekan wird jedoch vom Vorsitz des FSR positiv hervorgehoben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Frau Schnitz und Frau Weidner (Zahnmedizin) wurden von dem Studiendekanat der Humanmedizin getrennt ( "Extra-Dekanat Zahnmedizin”) 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Was möchten Sie noch erreichen?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soll neue Studiengänge an der medizinischen Fakultät gaben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Konflikte zwischen dem DEHL und dem Studiendekanat gestaltet sich schwierig (fehlende Kommunikation, etc.)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Vision: Ein “Lehr- und Lernzentrum aus einem Guss”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 entstanden während der Modularisierung des Medizinstudiums ~2011 viele Parallelstrukturen, die nicht immer an der richtigen Stelle aufgebaut wurden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Bau des Pandemieresilienzzentrums soll mit der Schaffung neuer Strukturen in der Lehre verbunden sein. Auch im Bezug auf das Uniklinikum und Ausbildungsberufe</w:t>
      </w:r>
    </w:p>
    <w:p w:rsidR="00000000" w:rsidDel="00000000" w:rsidP="00000000" w:rsidRDefault="00000000" w:rsidRPr="00000000" w14:paraId="0000004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Veränderungen in der Lehre: z. B. Online- Lehre/ Hybrid-Lehre (wie steht der Fakultätsvorstand dazu?) - Rahmenbedingung für Lehrende schaffen, evtl. über das UKH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“An der Lehre sollten wir viel ändern”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Neue Approbationsordnung hat viel Arbeit und Zeit gekostet → Frustran, weil es keine neue Approbationsordnung geben wird in den kommenden Jahren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der Strategietagung mit dem Fakultätsrat soll besprochen werden, inwieweit man mit der jetzigen Approbationsordnung arbeiten könne um die Lehre zu verbessern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Anrechnung der Online-Lehre auf das Lehrdeputat möglich?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Anerkennung unter bestimmten Vorgaben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Problem: es muss prüfbar sein/kontrolliert werden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Hochschullehrer*innen haben viele Freiheitsgrade, was ihre Lehre angeht → man kann sie schlecht zur online Lehre “zwingen” 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Eine Einführung der Online-Lehre an einigen Instituten kann und soll im Rahmen von Pilotprojekten erfolgen. Hierzu sollen Institute ein kurzes Konzeptpapier an das Studiendekanat senden, von dort erfolgt dann die Freigabe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Lehrende sollen ermutigt werden, ihre Lehre auch online zu stellen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Vorschlag: ähnliches Konzept wie in Leipzig, wo seit Corona sämtliche Vorlesungen live übertragen werden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“Jede Vorlesung darf online gehalten werden” (Prof. Horstkorte) 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Besondere Schwierigkeit: Studium HeWi. Konkurrenz zwischen Klinikstandort Magdeburg und Halle. Konkurrierende Vorgaben, wo zu wohnen ist und wann man Anwesend sein soll (Kernzeiten), Problem des Pendelns…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Online Lehre wäre hier eine gute Lösung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 soll noch mal intensiver über das Thema kommuniziert werden, auch mit dem UK Magdeburg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Aktueller Stand des Mappings des NKLM: Fast alle Einrichtungen haben bereits ihre Strukturen eingereicht, man könnte bald mit dem Mapping beginnen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Problem: an dem bisherigen Mapping des alten NKLM hängen Personalstellen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Antwort Horstkorte: NKLM nicht überbewerten, Lehre ist ein fließender Prozess, nichts ist in Stein gemeißelt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LOOOP-System? Studierende einbinden?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Kritik aus der Studentenschaft: andere Universitäten sind schon viel weiter als wir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Wunsch des Teams Studium und Lehre: Einsatz von studentischen Hilfskräften im Loop-Prozess</w:t>
      </w:r>
    </w:p>
    <w:p w:rsidR="00000000" w:rsidDel="00000000" w:rsidP="00000000" w:rsidRDefault="00000000" w:rsidRPr="00000000" w14:paraId="0000005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Wie sieht es mit der Studienprüfungsordnung aus (Pläne der Änderung?)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Studienprüfungsordnung wurde schon nach der Dekanswahl groß besprochen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Muss mit Frau Schmidt (Anwältin) besprochen werden → Vorschläge sind schon da, z. B. gibt es keine Prüfungskommission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Vorgeschlagene Änderung geht durch den Fakultätsrat → eventuell auf Kosten der Wiederholungsversuche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Hohe studentische Beteiligung in der Sitzung erwünscht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Vergleich mit anderen Standorten um Aufzuzeigen, wie der Stand der Dinge ist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soll perspektivisch aufs 2-Semester-System umgestellt werden, sodass jede Veranstaltung in jedem Semester stattfindet. Der Organisationsaufwand dafür ist allerdings gigantisch.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Campuslizenzen Lom Lehre aufstocken? Warum müssen wir die Lizenzen selber ausgeben? Lizenzen für Lehrende → IMPP Fragen?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gibt keine volle Lizenz, in der Klinik gibt es bei Amboss 500 kostenlose Fragen zum kreuzen, in der Vorklinik wenigstens noch Thieme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Kosten: ~100€ pro Jahr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Fehlende Lizenzen können sich negativ auf die STEX Ergebnisse auswirken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Geld ist knapp, sowohl in der Forschung als auch in der Lehre, eventuell müssen ab dem nächsten Semester Sparmaßnahmen getroffen werden.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 soll mit der Studierendenschaft offen über alle Ausgaben gesprochen werden, um zu sehen, wo "geschraubt" werden kann.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Kritik: LOM Lehre und LOM Forschung sind nicht gleich verteilt (fast drei viertel gehen an die Forschung) → bei LOM Lehre geht die Hälfte des Geldes für Strukturmittel drauf → Finanzierung zusätzlicher Studienplätze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Hochschuldidaktiktrainings öfter/ institutsspezifischer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Wunsch nach häufigeren Angeboten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Trainings sind super organisiert, aber viel zu selten und zu unspezifisch für die einzelnen Institute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Freistellen vom Dienst gestaltet sich als schwierig (Training geht eine Woche)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Dedaktiktraining über die MLU wird zu wenig genutzt → soll mehr beworben werden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“Hachiko”-Programm des DELH (lebenslanges Lernen, z. B. Kurs: “Fit für die Notaufnahme”) in diesem Rahmen auch “teaching the teachers” möglich.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OSCE-Prüfungen und einige weitere Prüfungen (M1, Z1) immer noch am Ende der Ferien → Famulaturen zT schwer/gar nicht möglich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Macht es schwer/unmöglich nach dem 5. Semester Famulatur zu machen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Urlaub für Lehrende muss sein, aber aktuell haben sehr viele Studierende </w:t>
      </w:r>
      <w:r w:rsidDel="00000000" w:rsidR="00000000" w:rsidRPr="00000000">
        <w:rPr>
          <w:b w:val="1"/>
          <w:rtl w:val="0"/>
        </w:rPr>
        <w:t xml:space="preserve">überhaupt keine</w:t>
      </w:r>
      <w:r w:rsidDel="00000000" w:rsidR="00000000" w:rsidRPr="00000000">
        <w:rPr>
          <w:rtl w:val="0"/>
        </w:rPr>
        <w:t xml:space="preserve"> Freizeit ab dem ersten Staatsexamen mehr!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Gerade bei den Zahnmediziner*innen sinkt die Zahl der Studierenden, aufgrund des Stresses vor dem Z1 (schlechte Organisation des Lehre → fehlende Semesterferien)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Vorlesungsfreie-Zeit soll vielleicht als Ferien dekliniert werden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Aktuell hängt der Zeitpunkt von M1 und Z1 allein vom Wohl und Wehe der NatFak1 ab.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M1: Es gibt zu wenig Prüfer*innen (Habilitierte) → damit streckt sich das ganze in die Länge 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soll der Prüfungszeitraum auf jeden Fall gestaucht werden</w:t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Ständige Evaluation &amp; Semester-Urkunde für gute Lehre 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Problem: Bewertung erst am Ende des Semesters, oft viel zeit zwischen der Evaluation und Vorlesung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Evaluation soll sofort nach jeder Lehrveranstaltung möglich sein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Auch sollen besondere Lehrende positiv hervorgehoben werden, durch zb Urkunden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Man kann keine Lehrende bewerten, sondern nur Institute → lässt sich dies vielleicht aufschlüsseln (es gut gute und nicht gute Lehrende in 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Frau Schnitz ist zuständig für die Evaluationen → bestimmt offen mit uns zu arbeiten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Vorschlag: vielleicht abkoppeln von den Evaluationen, in einem separaten Tool</w:t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PJ Pläne/PJ 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Die Forderungen der Studierendenschaft sollen perspektivisch umgesetzt werden, allen voran die Bezahlung und der Zeitabstand zu den M3-Prüfungen. Allerdings kann in Ermangelung konkreter politischer Entscheidungen auf Landes- und Bundesebene noch keine Gewähr gegeben werden</w:t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Im Frühjahr kann man die 30 Tage Zeit zwischen dem PJ und dem M3 erwarten, bei genügenden Habilitierten kann man auch im Herbst versuchen, die 30 Tage einzuhalten</w:t>
      </w:r>
    </w:p>
    <w:p w:rsidR="00000000" w:rsidDel="00000000" w:rsidP="00000000" w:rsidRDefault="00000000" w:rsidRPr="00000000" w14:paraId="0000008B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Die Unikliniken in Halle und Magdeburg werden (Halle auf jeden Fall) die PJ-Entlohnung auf den BaFöG-Höchstsatz anheben! → Umsetzung vielleicht schon bis zum 01.04. umsetzbar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Pressemitteilung kommt Ende dieser Woche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PJ Lehre: Verbesserung ist angestoßen, Dr. Stoevesandt ist beauftragt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Mit guter PJ Lehre ist auch der Fachkräftemangel übersichtlicher!</w:t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Pharmakologieklausur 5. Semester 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Man muss die Klausurergebnisse/Einsicht abwarten und dann braucht es ein offizielles schreiben vom FSR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Neue Professur wird im Februar verkündet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Theoretikum 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Vielen Studis ist die Thematik überhaupt nicht bewusst → erneuter Infoabend möglich? Fakultät stärker in den Prozess einbinden?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Prof. Vordermark ist derzeit in 3-fach-Belastung. Frau Vormann(?) hat den Bereich “Kommunikation” übernommen. 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 soll eine “Postkartenaktion” geben, des weiteren sollen 4 AGs gebildet werden.</w:t>
      </w:r>
    </w:p>
    <w:p w:rsidR="00000000" w:rsidDel="00000000" w:rsidP="00000000" w:rsidRDefault="00000000" w:rsidRPr="00000000" w14:paraId="0000009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Weiterhin ist dieses Jahr “Das Jahr der Ideensammlung”. Die Gestaltung des Theoretikums muss erarbeitet werden.</w:t>
      </w:r>
    </w:p>
    <w:p w:rsidR="00000000" w:rsidDel="00000000" w:rsidP="00000000" w:rsidRDefault="00000000" w:rsidRPr="00000000" w14:paraId="0000009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HeWis sollen auch im Pandemie Resilienzzentrum 2 integriert werden</w:t>
      </w:r>
    </w:p>
    <w:p w:rsidR="00000000" w:rsidDel="00000000" w:rsidP="00000000" w:rsidRDefault="00000000" w:rsidRPr="00000000" w14:paraId="0000009A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Was passiert mit dem Campus (Magdeburger Str) </w:t>
      </w:r>
    </w:p>
    <w:p w:rsidR="00000000" w:rsidDel="00000000" w:rsidP="00000000" w:rsidRDefault="00000000" w:rsidRPr="00000000" w14:paraId="0000009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Landschaftsplaner sollen in diesem Jahr den Campus schöner gestalten → Bänke, Fahrradständer, etc</w:t>
      </w:r>
    </w:p>
    <w:p w:rsidR="00000000" w:rsidDel="00000000" w:rsidP="00000000" w:rsidRDefault="00000000" w:rsidRPr="00000000" w14:paraId="0000009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Der Aufenthaltsraum (8:00 bis 15:00) bei dem Food Truck ist wenig bekannt → soll weiter gestaltet werden</w:t>
      </w:r>
    </w:p>
    <w:p w:rsidR="00000000" w:rsidDel="00000000" w:rsidP="00000000" w:rsidRDefault="00000000" w:rsidRPr="00000000" w14:paraId="0000009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Wenn an den Öffnungszeiten noch geschraubt werden soll, braucht es eine offizielle E-Mail vom FSR</w:t>
      </w:r>
    </w:p>
    <w:p w:rsidR="00000000" w:rsidDel="00000000" w:rsidP="00000000" w:rsidRDefault="00000000" w:rsidRPr="00000000" w14:paraId="0000009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Inklusionsbeauftragte*r für die Medizinische Fakultät; gibt es jetzt eine? → gerade mit dem Hintergrund, dass der Inklusionsbeauftragte der MLU jetzt 4 Jahre Pause macht</w:t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Es gibt auf jeden Fall bedarf aufgrund von mehreren bedürftigen Student*innen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ist und bleibt ein ehrenamtlicher Job, der aber viel Einsatz verlangt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sind Personen im Gespräch, aber es kann noch nichts finales gesagt werden</w:t>
      </w:r>
    </w:p>
    <w:p w:rsidR="00000000" w:rsidDel="00000000" w:rsidP="00000000" w:rsidRDefault="00000000" w:rsidRPr="00000000" w14:paraId="000000A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Wie war die Zeit für Sie bis jetzt und wie nehmen Sie unsere Arbeit wahr, wie können wir uns verbessern? Sehr gerne kritisch! 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Frau Prof Kielstein und Herr Prof Horstkorte sind positiv gestimmt, was die Kommunikation mit den Studierenden angeht</w:t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 wäre wünschenswert, dass aktuelle studentische Themen durch die gewählten FSR-Vertreter*innen im Fakultätsrat vorgestellt werden → 1x Pro Semester</w:t>
      </w:r>
    </w:p>
    <w:p w:rsidR="00000000" w:rsidDel="00000000" w:rsidP="00000000" w:rsidRDefault="00000000" w:rsidRPr="00000000" w14:paraId="000000A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Gibt es konkrete Ziele für 2024?</w:t>
      </w:r>
    </w:p>
    <w:p w:rsidR="00000000" w:rsidDel="00000000" w:rsidP="00000000" w:rsidRDefault="00000000" w:rsidRPr="00000000" w14:paraId="000000AA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Die Kliniken und Institute mehr ermutigen die Lehre regelmäßiger auf den Prüfstand zu stellen</w:t>
      </w:r>
    </w:p>
    <w:p w:rsidR="00000000" w:rsidDel="00000000" w:rsidP="00000000" w:rsidRDefault="00000000" w:rsidRPr="00000000" w14:paraId="000000AB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Zwei neue Studiengänge sollen etabliert werden</w:t>
      </w:r>
    </w:p>
    <w:p w:rsidR="00000000" w:rsidDel="00000000" w:rsidP="00000000" w:rsidRDefault="00000000" w:rsidRPr="00000000" w14:paraId="000000A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Molecular medicine (englischsprachig) und Landzahnarzt </w:t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Digitale Anwesenheitserfassung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“Wir sind auf einem guten Weg” (Eigener Server, separat von StudIP mit eigener Software) aber cave: Kosten! (&gt; 100.000,00€/Jahr) </w:t>
      </w:r>
    </w:p>
    <w:p w:rsidR="00000000" w:rsidDel="00000000" w:rsidP="00000000" w:rsidRDefault="00000000" w:rsidRPr="00000000" w14:paraId="000000B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 Idealfall wird dieses Konzept 2025 umgesetzt</w:t>
      </w:r>
    </w:p>
    <w:p w:rsidR="00000000" w:rsidDel="00000000" w:rsidP="00000000" w:rsidRDefault="00000000" w:rsidRPr="00000000" w14:paraId="000000B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Der FSR bedankt sich für die tolle Zusammenarbeit und Kommunikation !!!!!!!!!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Strategie Evaluationen bewerben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Wir brauchen mehr studentische Beteiligung, wie kann das erreicht werden?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Umfrage zur Wahlbeteiligung wieder herauskramen?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Problem: Evaluationssystem ist E-Mail-basiert und personalisiert  → man kann nicht auf andere Wege (z.B. Whats-app) zurückgreifen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Neben den digitalen Wegen (E-Mail, WhatsApp, Instagram …) auch mit Plakaten werben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Versprechen bei Erreichen von bestimmten Quoten? Verlosung unter Abstimmenden, Medi-Code? [kein Alkohol!]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Werbung vor der vorlesungsfreien Zeit, aber nach den Klausuren → vor den Klausuren haben viele keinen Nerv sich mit der Evaluation auseinanderzusetzen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Zwischenstandsmeldungen während des Prozesses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Werbung durch die Lehrenden?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Bericht: Was ist durch die Evaluationen konkret verbessert?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Bedeutung der LOM-Summe klarmachen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6.Sonstiges: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24.01.24 18:30 Uhr Treffen mit FSR Pharmazie für Zusammenarbeit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Mehr Zusammenarbeit ist erwünscht → alle sind herzlich eingeladen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Treffpunkt ist der FSR Raum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10.01.24 (Projekt faires Pj Sachsen Anhalt)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Bericht aus der Landtagssitzung → Versprechung des Landtages: 650€, jetzt sogar erhöht auf den “jeweils aktuellen BaFöG-Höchstsatz”, Wissenschaftsminister hat sich auf die Seite der Studis gestellt, insgesamt schnell viel erreicht.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31.01.24 17-19 Uhr Austauschtreffen des Nachhaltigkeitsbüro der MLU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Interessenten können sich gerne melden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31.01.24 19-20 Uhr Uhr: monatliches Update zum Thema FairesPJ der bvmd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Link steht auf Slack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Projektgruppe stellt Ziele/Errungenschaften vor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 urgency: Raumbuchungstelle Studiendekanat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Sind 20 bezahlte Stunden im Monat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Flexibler Job, welcher jedoch Einarbeitung erfordert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right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Werbestrategie Hochschulwahlen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Es braucht jemanden, der koordinative Aufgaben übernehmen möchte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Die Sitzung endet um 21:24 Uhr.</w:t>
      </w:r>
    </w:p>
    <w:p w:rsidR="00000000" w:rsidDel="00000000" w:rsidP="00000000" w:rsidRDefault="00000000" w:rsidRPr="00000000" w14:paraId="000000D5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26.01.2024</w:t>
        <w:br w:type="textWrapping"/>
        <w:t xml:space="preserve">durch die Protokollierenden: </w:t>
      </w:r>
    </w:p>
    <w:p w:rsidR="00000000" w:rsidDel="00000000" w:rsidP="00000000" w:rsidRDefault="00000000" w:rsidRPr="00000000" w14:paraId="000000D6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D8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A">
      <w:pPr>
        <w:spacing w:line="276" w:lineRule="auto"/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