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4. FSR-Sitzung (FSR-Legislatur 2022/23) - 10.10.2022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Seminarraum 1 der Magdeburger Str. 8 (MS8-SR1)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Sitzung: 18:50 - 20.26 Uhr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Sitzung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8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545"/>
        <w:tblGridChange w:id="0">
          <w:tblGrid>
            <w:gridCol w:w="4515"/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 (ab 19.05 Uhr)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Jannik Hamsen (bis 19.36 Uhr)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Franka Hicksch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Luisa Imhof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Löffler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Romero Posada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Sultan Yari (ab 19.10 Uhr)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 (entschuldigt)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Alissa Al-Bahra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Luise Reiter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Jessica Edikh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Yener Celebi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Florian Heberle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Die TO wurde wie folgt abgeändert TOP-Reihenfolge: TOP2 → TOP9 → TOP3 → TOP4 → TOP5 → TOP6 → TOP7 → TOP8 → TOP10 → TOP11 → TOP12</w:t>
      </w:r>
    </w:p>
    <w:p w:rsidR="00000000" w:rsidDel="00000000" w:rsidP="00000000" w:rsidRDefault="00000000" w:rsidRPr="00000000" w14:paraId="0000002A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kein Besuch angemeldet</w:t>
      </w:r>
    </w:p>
    <w:p w:rsidR="00000000" w:rsidDel="00000000" w:rsidP="00000000" w:rsidRDefault="00000000" w:rsidRPr="00000000" w14:paraId="0000002D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des Protokolls der FSR-Sitzung am 18.07.2022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hd w:fill="ffffff" w:val="clear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Ergänzung nicht-erwähnter Personen in Namensliste, keine weiteren Anmerkungen → das Protokoll vom 18.07.2022 gilt als angenommen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 Beschluss: Kosten des Semesterangrillens am 26.10.2022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viele Getränke übrig vom Ersti-Grillen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Grillware ist im Moment schwierig zu beschaffen →frühzeitiges Bestellen für Semesterangrillen</w:t>
      </w:r>
    </w:p>
    <w:p w:rsidR="00000000" w:rsidDel="00000000" w:rsidP="00000000" w:rsidRDefault="00000000" w:rsidRPr="00000000" w14:paraId="0000003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‘’Der FSR möge beschließen, 2500 € für die Ausrichtung des Semesterangrillens auszugeben.’’</w:t>
      </w:r>
    </w:p>
    <w:p w:rsidR="00000000" w:rsidDel="00000000" w:rsidP="00000000" w:rsidRDefault="00000000" w:rsidRPr="00000000" w14:paraId="00000036">
      <w:pPr>
        <w:widowControl w:val="0"/>
        <w:spacing w:after="240" w:lineRule="auto"/>
        <w:rPr>
          <w:i w:val="1"/>
          <w:color w:val="a61c00"/>
        </w:rPr>
      </w:pPr>
      <w:r w:rsidDel="00000000" w:rsidR="00000000" w:rsidRPr="00000000">
        <w:rPr>
          <w:rtl w:val="0"/>
        </w:rPr>
        <w:t xml:space="preserve">Zustimmung: 10 </w:t>
        <w:tab/>
        <w:tab/>
        <w:t xml:space="preserve">Ablehnung: 0</w:t>
        <w:tab/>
        <w:tab/>
        <w:t xml:space="preserve">Enthaltungen: 0</w:t>
        <w:br w:type="textWrapping"/>
        <w:t xml:space="preserve">(10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Workshop “How to klinik” der Anki-AG (80€)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Erfahrungen sollen geteilt werden, kleine Übersicht zum Ablauf in der Klinik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 weiteren: Aufklärung über Famulatur im Ausland und Famulatur generell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Kooperationsprojekt zwischen Anki AG und FSR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‘’Der FSR möge beschließen, 80 € für die Ausrichtung des Workshops auszugeben.’’</w:t>
      </w:r>
    </w:p>
    <w:p w:rsidR="00000000" w:rsidDel="00000000" w:rsidP="00000000" w:rsidRDefault="00000000" w:rsidRPr="00000000" w14:paraId="0000003D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Zustimmung: 9</w:t>
        <w:tab/>
        <w:tab/>
        <w:t xml:space="preserve">Ablehnung: 0</w:t>
        <w:tab/>
        <w:tab/>
        <w:t xml:space="preserve">Enthaltungen: 1</w:t>
        <w:br w:type="textWrapping"/>
        <w:t xml:space="preserve">(10 Abstimmungsberechtigte anwesend)</w:t>
      </w:r>
    </w:p>
    <w:p w:rsidR="00000000" w:rsidDel="00000000" w:rsidP="00000000" w:rsidRDefault="00000000" w:rsidRPr="00000000" w14:paraId="0000003E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 Beschluss Kostenübernahme Stex-Tüten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beim 1. und 2. Stex Tüten vom FSR ausgegeben/ ausgeben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wurden alle gepackt, am 11.10.2022 werden noch die Tüten fürs 2. Stex verteilt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Geld für Stex-Tüten für ein Jahr beschließen →erspart ständiges Beantragen bei den Finanzern </w:t>
      </w:r>
    </w:p>
    <w:p w:rsidR="00000000" w:rsidDel="00000000" w:rsidP="00000000" w:rsidRDefault="00000000" w:rsidRPr="00000000" w14:paraId="0000004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nachbeschließen, 500 € für den Inhalt der Stex-Tüten auszugeben.”</w:t>
      </w:r>
    </w:p>
    <w:p w:rsidR="00000000" w:rsidDel="00000000" w:rsidP="00000000" w:rsidRDefault="00000000" w:rsidRPr="00000000" w14:paraId="00000044">
      <w:pPr>
        <w:shd w:fill="ffffff" w:val="clear"/>
        <w:rPr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/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0</w:t>
      </w:r>
    </w:p>
    <w:p w:rsidR="00000000" w:rsidDel="00000000" w:rsidP="00000000" w:rsidRDefault="00000000" w:rsidRPr="00000000" w14:paraId="00000046">
      <w:pPr>
        <w:shd w:fill="ffffff" w:val="clear"/>
        <w:rPr/>
      </w:pPr>
      <w:r w:rsidDel="00000000" w:rsidR="00000000" w:rsidRPr="00000000">
        <w:rPr>
          <w:rtl w:val="0"/>
        </w:rPr>
        <w:t xml:space="preserve">(10 Abstimmungsberechtigte anwesend)</w:t>
      </w:r>
    </w:p>
    <w:p w:rsidR="00000000" w:rsidDel="00000000" w:rsidP="00000000" w:rsidRDefault="00000000" w:rsidRPr="00000000" w14:paraId="0000004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 Spendenlauf am 16.10. 2022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Spendenlauf für das sozialpädiatrische Zentrum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gerne noch zum Helfen melden!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10.00 -11.00 Uhr findet der Lauf statt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Merch-Shirt für den ersten Platz, Gutscheine von MLP in Höhe von 100 € und 2 Rucksäcke mit Kleinigkeiten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Bitte: ganz viel Werbung machen!! → bisher zu wenig Teilnehmende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Professoren und Lehrende sind angesprochen → wird im Fakultätsrats am 11.10.2022 ebenfalls nochmal angesprochen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dürfen auch gerne Personen aus anderen Studiengängen teilnehmen!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Anmeldung via Link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ggf. Ankündigung auf Schwarzen Brett in Stud.IP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Werbung auf Instagram und via Email-Verteiler </w:t>
      </w:r>
    </w:p>
    <w:p w:rsidR="00000000" w:rsidDel="00000000" w:rsidP="00000000" w:rsidRDefault="00000000" w:rsidRPr="00000000" w14:paraId="00000054">
      <w:pPr>
        <w:widowControl w:val="0"/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Auswertung der Ersti-Woche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gelungene Ersti-Woche, Organisation hat gut geklappt, prima Wetter hat zum reibungslosen Ablauf beigetragen 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 positives Feedback von den neuen Erstis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Hebammen hatten auch eine tolle Ersti-Woche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zukünftig bessere Unterstützung durch den FSR 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Apo-Bank und Marburger Bund→ Angebot zu zukünftigen Sponsoring der Ersti-Woche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Medi-learn Vertreterin möchte zusätzlich Seminar zur Versicherungsabschließung etc. abhalten  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Diskussion zum Sponsoring und den Seminaren wird vertagt 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Idee der Tutoren für die Einzelgruppen der Ersti-Woche wird sehr gelobt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viele T-shirts und andere Werbeartikel von Ersti-Woche übrig → Verteilen bei anderen FSR-Events, ggf. Spenden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rtl w:val="0"/>
        </w:rPr>
        <w:t xml:space="preserve">. Diskussion über eine monetäre Entlohnung des Vorstands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Vorstand (Vorsitz und Finanzer) hat sehr viel Energie und Zeit in die FSR-Arbeit gesteckt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 von Prof. Kielstein geldliche Entlohnung im Sinne von Hiwi-Stellen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Hinweis: FSR ist eine ehrenamtliche Arbeit, aber Vorstand hat besondere Verantwortung →Vorschlag: Vorstand könne Ehrenamtspauschale (900 €) bekommen oder angebotene HIWI Stelle annehmen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150 € für jedes Vorstandsmitglied und restlichen 300 € werden beiseite gelegt für gesammten FSR → evtl. Wochenendausflüge, damit alle engagierten FSRler in gewisser Weise entlohnt werden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Anmerkung: erschafft Erwartungen und Abhängigkeit → spricht gegen die Aufgabe des FSRs, da die Aufgabe des FSRs ja auch in der Kritik der Leitenden Persönlichkeiten besteht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Frage: Sollen Pflege- und Ernährungswissenschaftler auch finanziell gefördert werden?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Geld kommt </w:t>
      </w:r>
      <w:r w:rsidDel="00000000" w:rsidR="00000000" w:rsidRPr="00000000">
        <w:rPr>
          <w:b w:val="1"/>
          <w:u w:val="single"/>
          <w:rtl w:val="0"/>
        </w:rPr>
        <w:t xml:space="preserve">nicht </w:t>
      </w:r>
      <w:r w:rsidDel="00000000" w:rsidR="00000000" w:rsidRPr="00000000">
        <w:rPr>
          <w:rtl w:val="0"/>
        </w:rPr>
        <w:t xml:space="preserve">von Studierendengeldern 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Möglichkeit, ein Misstrauensvotum einzuführen, um den Vorstand im Zweifelsfall zu entkräften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Pauschale ist sinnvoll, da nicht nach Stunden entlohnt wird, aber HIWI´s werden nach Stunden bezahlt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Teamleiter der einzelnen Teams könnten sich benachteiligt fühlen, da sie auch viel Zeit in die jeweiligen Teams investieren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Hinweis: Sollte der jetzige Vorstand für sein eigenes Gehalt abstimmen dürfen oder sollte besser für den kommenden Vorstand im neuen Semester eine Bezahlung beschlossen werden? ( Konsens→ nächste Wahl abwarten oder Vorstand enthält sich zur Abstimmung)</w:t>
      </w:r>
    </w:p>
    <w:p w:rsidR="00000000" w:rsidDel="00000000" w:rsidP="00000000" w:rsidRDefault="00000000" w:rsidRPr="00000000" w14:paraId="0000006C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6E">
      <w:pPr>
        <w:shd w:fill="ffffff" w:val="clear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ind w:left="0" w:firstLine="0"/>
        <w:rPr>
          <w:color w:val="5b0f00"/>
        </w:rPr>
      </w:pPr>
      <w:r w:rsidDel="00000000" w:rsidR="00000000" w:rsidRPr="00000000">
        <w:rPr>
          <w:color w:val="5b0f00"/>
          <w:rtl w:val="0"/>
        </w:rPr>
        <w:t xml:space="preserve">“Der FSR möge befinden, den</w:t>
      </w:r>
      <w:r w:rsidDel="00000000" w:rsidR="00000000" w:rsidRPr="00000000">
        <w:rPr>
          <w:color w:val="5b0f00"/>
          <w:rtl w:val="0"/>
        </w:rPr>
        <w:t xml:space="preserve"> Vorstand für seine Arbeit zu entlohnen?“</w:t>
      </w:r>
    </w:p>
    <w:p w:rsidR="00000000" w:rsidDel="00000000" w:rsidP="00000000" w:rsidRDefault="00000000" w:rsidRPr="00000000" w14:paraId="00000070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Zustimmung: 19 </w:t>
        <w:tab/>
        <w:t xml:space="preserve">Enthaltungen: 4 </w:t>
        <w:tab/>
        <w:t xml:space="preserve">Ablehnung:1  </w:t>
      </w:r>
    </w:p>
    <w:p w:rsidR="00000000" w:rsidDel="00000000" w:rsidP="00000000" w:rsidRDefault="00000000" w:rsidRPr="00000000" w14:paraId="00000072">
      <w:pPr>
        <w:shd w:fill="ffffff" w:val="clear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dafür</w:t>
      </w:r>
    </w:p>
    <w:p w:rsidR="00000000" w:rsidDel="00000000" w:rsidP="00000000" w:rsidRDefault="00000000" w:rsidRPr="00000000" w14:paraId="00000073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rPr/>
      </w:pPr>
      <w:r w:rsidDel="00000000" w:rsidR="00000000" w:rsidRPr="00000000">
        <w:rPr>
          <w:u w:val="single"/>
          <w:rtl w:val="0"/>
        </w:rPr>
        <w:t xml:space="preserve">Meinungsbild: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ind w:left="0" w:firstLine="0"/>
        <w:rPr>
          <w:color w:val="5b0f00"/>
        </w:rPr>
      </w:pPr>
      <w:r w:rsidDel="00000000" w:rsidR="00000000" w:rsidRPr="00000000">
        <w:rPr>
          <w:color w:val="5b0f00"/>
          <w:rtl w:val="0"/>
        </w:rPr>
        <w:t xml:space="preserve">“Der FSR möge befinden, dass der Vorstand die HIWI-Stellen annehmen soll (A) oder ein anderes Konstrukt gefunden werden soll(B)?“</w:t>
      </w:r>
    </w:p>
    <w:p w:rsidR="00000000" w:rsidDel="00000000" w:rsidP="00000000" w:rsidRDefault="00000000" w:rsidRPr="00000000" w14:paraId="00000077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Vorschlag A: 1 </w:t>
        <w:tab/>
        <w:t xml:space="preserve">Vorschlag B: 17</w:t>
        <w:tab/>
        <w:t xml:space="preserve">Enthaltung: 5</w:t>
        <w:tab/>
      </w:r>
    </w:p>
    <w:p w:rsidR="00000000" w:rsidDel="00000000" w:rsidP="00000000" w:rsidRDefault="00000000" w:rsidRPr="00000000" w14:paraId="00000079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andere Lösung, sprich über z.B. Ehrenamts-Pauschalen, wird bevorzugt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sollte keine alternative Lösung gefunden werden, kann die Idee der HIWI Stelle erneut besprochen werden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 Brainstorming zum Merch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hd w:fill="ffffff" w:val="clear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wie legen wir die Preise fest? (T-Shirt zwischen 10 € und 15 €, Pulli nicht mehr als 30 €) → Preise sollen lieber in Kleingruppen als Vorschläge ausgearbeitet werden und dann dem Gremium erneut vorgestellt werden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FSR besonderer Merch zur Abgrenzung auf Veranstaltungen? Beispielsweise in anderer Farbe (neonorange etc.)? 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der FSR einen zeitlichen Vorsprung bekommen beim Kauf des Merch?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finanziellen Vorteile beim Kauf des Merch für FSR-Mitglieder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für Veranstaltungen einen Satz Merch in anderer Farbe kaufen → Helfende können klarer erkannt werden bei Veranstaltungen→ kritisch gesehen, weil die Pullis/Shirts nach jeder Veranstaltung gewaschen werden müssten, andererseits praktischer zur Erkennung der Helfenden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extra Farbe und ggf. Schriftzug für FSR-Mitglieder, was man sich dann kaufen kann, wenn man sich dem FSR zugehörig fühlt → Schwierigkeit der Definition von “Mitgliedern” des FSRs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Warnwesten mit Aufdruck für Veranstaltungen → so können Helfende an den Tagen gut erkannt werden und es muss keine Definition für eine “Zugehörigkeit zum FSR” gefunden werden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Öffentlichkeitsarbeit wird darüber weiter diskutieren</w:t>
      </w:r>
    </w:p>
    <w:p w:rsidR="00000000" w:rsidDel="00000000" w:rsidP="00000000" w:rsidRDefault="00000000" w:rsidRPr="00000000" w14:paraId="0000008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 Vollversammlung am 24.10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FSR soll sich vorstellen, insbesondere Vorstand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 der Sitzung soll die Studierenschaft eingeladen werden, um Nachwuchs zu gewinnen und Transparenz zu gewährleisten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Dekanin und Studiendekan kommen auch, werden befragt und vorgestellt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Arbeiten des FSR und der Teams soll einzeln vorgestellt werden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Sitzung entweder in der Frauenklinik oder Hollystraße geplant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Erstis sollen explizit eingeladen werden</w:t>
      </w:r>
    </w:p>
    <w:p w:rsidR="00000000" w:rsidDel="00000000" w:rsidP="00000000" w:rsidRDefault="00000000" w:rsidRPr="00000000" w14:paraId="0000008F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12. Sonstiges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Hebammenwissenschaftler: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Hebammen wollen sich in Zukunft mehr in den FSR einbringen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Hebammenkongress nächstes Jahr → Frage nach Möglichkeit der Förderung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Veröffentlichung Klinik-Deck Anki-AG: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eck soll Samstag veröffentlicht werden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12.000 neue Karten + 3.500 Pharma Karten werden veröffentlicht </w:t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Mittwoch und Donnerstag Workshops → 12.10.22: allgemeine Einführung in Anki, 13.10.22: Klinik-Workshop</w:t>
      </w:r>
    </w:p>
    <w:p w:rsidR="00000000" w:rsidDel="00000000" w:rsidP="00000000" w:rsidRDefault="00000000" w:rsidRPr="00000000" w14:paraId="0000009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Mitgliederversammlung bvmd: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Einladung für 3 Teilnehmende der Fachschaft</w:t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18.11.22 - 20.11.2022 in Heidelberg</w:t>
      </w:r>
    </w:p>
    <w:p w:rsidR="00000000" w:rsidDel="00000000" w:rsidP="00000000" w:rsidRDefault="00000000" w:rsidRPr="00000000" w14:paraId="0000009E">
      <w:pPr>
        <w:numPr>
          <w:ilvl w:val="0"/>
          <w:numId w:val="13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bis zum 20.10.22  können sich Interessierte melden</w:t>
      </w:r>
    </w:p>
    <w:p w:rsidR="00000000" w:rsidDel="00000000" w:rsidP="00000000" w:rsidRDefault="00000000" w:rsidRPr="00000000" w14:paraId="0000009F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20.26 Uhr </w:t>
        <w:br w:type="textWrapping"/>
        <w:br w:type="textWrapping"/>
        <w:br w:type="textWrapping"/>
      </w:r>
    </w:p>
    <w:p w:rsidR="00000000" w:rsidDel="00000000" w:rsidP="00000000" w:rsidRDefault="00000000" w:rsidRPr="00000000" w14:paraId="000000A3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11.10.2022</w:t>
        <w:br w:type="textWrapping"/>
        <w:t xml:space="preserve">durch die Protokollierenden:</w:t>
        <w:br w:type="textWrapping"/>
        <w:br w:type="textWrapping"/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  <w:t xml:space="preserve">Sarah Grehl</w:t>
        <w:tab/>
        <w:tab/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A6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br w:type="textWrapping"/>
        <w:t xml:space="preserve">Lektorat ausstehend</w:t>
        <w:br w:type="textWrapping"/>
        <w:br w:type="textWrapping"/>
        <w:br w:type="textWrapping"/>
      </w:r>
    </w:p>
    <w:p w:rsidR="00000000" w:rsidDel="00000000" w:rsidP="00000000" w:rsidRDefault="00000000" w:rsidRPr="00000000" w14:paraId="000000A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